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DC68C" w14:textId="77777777" w:rsidR="00B9723C" w:rsidRDefault="0096165A">
      <w:pPr>
        <w:spacing w:after="0" w:line="259" w:lineRule="auto"/>
        <w:rPr>
          <w:rFonts w:ascii="Arial" w:hAnsi="Arial" w:cs="Arial"/>
          <w:b/>
          <w:sz w:val="36"/>
        </w:rPr>
      </w:pPr>
      <w:r>
        <w:rPr>
          <w:rFonts w:ascii="Arial" w:hAnsi="Arial" w:cs="Arial"/>
          <w:b/>
          <w:sz w:val="36"/>
        </w:rPr>
        <w:t>Framework Schedule 6 (Order Form Template and Call-Off Schedules)</w:t>
      </w:r>
    </w:p>
    <w:p w14:paraId="4C06AD32" w14:textId="77777777" w:rsidR="00B9723C" w:rsidRDefault="00B9723C">
      <w:pPr>
        <w:spacing w:after="0" w:line="259" w:lineRule="auto"/>
        <w:rPr>
          <w:rFonts w:ascii="Arial" w:hAnsi="Arial" w:cs="Arial"/>
          <w:b/>
          <w:sz w:val="36"/>
        </w:rPr>
      </w:pPr>
    </w:p>
    <w:p w14:paraId="372F23D1" w14:textId="77777777" w:rsidR="00B9723C" w:rsidRDefault="0096165A">
      <w:pPr>
        <w:spacing w:after="0" w:line="259" w:lineRule="auto"/>
        <w:rPr>
          <w:rFonts w:ascii="Arial" w:hAnsi="Arial" w:cs="Arial"/>
          <w:b/>
          <w:sz w:val="36"/>
        </w:rPr>
      </w:pPr>
      <w:r>
        <w:rPr>
          <w:rFonts w:ascii="Arial" w:hAnsi="Arial" w:cs="Arial"/>
          <w:b/>
          <w:sz w:val="36"/>
        </w:rPr>
        <w:t xml:space="preserve">Order Form </w:t>
      </w:r>
    </w:p>
    <w:p w14:paraId="267DDBCC" w14:textId="77777777" w:rsidR="00B9723C" w:rsidRDefault="00B9723C">
      <w:pPr>
        <w:spacing w:after="0" w:line="259" w:lineRule="auto"/>
        <w:rPr>
          <w:rFonts w:ascii="Arial" w:hAnsi="Arial" w:cs="Arial"/>
          <w:b/>
          <w:sz w:val="24"/>
          <w:szCs w:val="24"/>
        </w:rPr>
      </w:pPr>
    </w:p>
    <w:p w14:paraId="4565F6E7" w14:textId="77777777" w:rsidR="00B9723C" w:rsidRDefault="00B9723C">
      <w:pPr>
        <w:spacing w:after="0" w:line="259" w:lineRule="auto"/>
        <w:rPr>
          <w:rFonts w:ascii="Arial" w:hAnsi="Arial" w:cs="Arial"/>
          <w:b/>
          <w:sz w:val="24"/>
          <w:szCs w:val="24"/>
        </w:rPr>
      </w:pPr>
    </w:p>
    <w:p w14:paraId="73BDD4EE" w14:textId="77777777" w:rsidR="00B9723C" w:rsidRDefault="0096165A">
      <w:pPr>
        <w:spacing w:after="0" w:line="259" w:lineRule="auto"/>
        <w:rPr>
          <w:rFonts w:ascii="Arial" w:hAnsi="Arial" w:cs="Arial"/>
          <w:sz w:val="24"/>
          <w:szCs w:val="24"/>
        </w:rPr>
      </w:pPr>
      <w:r>
        <w:rPr>
          <w:rFonts w:ascii="Arial" w:hAnsi="Arial" w:cs="Arial"/>
          <w:sz w:val="24"/>
          <w:szCs w:val="24"/>
        </w:rPr>
        <w:t>CALL-OFF REFERENCE:</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Buyer’s contract reference number]</w:t>
      </w:r>
    </w:p>
    <w:p w14:paraId="549EA692" w14:textId="77777777" w:rsidR="00B9723C" w:rsidRDefault="00B9723C">
      <w:pPr>
        <w:spacing w:after="0" w:line="259" w:lineRule="auto"/>
        <w:rPr>
          <w:rFonts w:ascii="Arial" w:hAnsi="Arial" w:cs="Arial"/>
          <w:sz w:val="24"/>
          <w:szCs w:val="24"/>
        </w:rPr>
      </w:pPr>
    </w:p>
    <w:p w14:paraId="65690F78" w14:textId="77777777" w:rsidR="00B9723C" w:rsidRDefault="0096165A">
      <w:pPr>
        <w:spacing w:after="0" w:line="259" w:lineRule="auto"/>
        <w:rPr>
          <w:rFonts w:ascii="Arial" w:hAnsi="Arial" w:cs="Arial"/>
          <w:b/>
          <w:sz w:val="24"/>
          <w:szCs w:val="24"/>
        </w:rPr>
      </w:pPr>
      <w:r>
        <w:rPr>
          <w:rFonts w:ascii="Arial" w:hAnsi="Arial" w:cs="Arial"/>
          <w:sz w:val="24"/>
          <w:szCs w:val="24"/>
        </w:rPr>
        <w:t>THE BUYER: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Buyer’s name]</w:t>
      </w:r>
    </w:p>
    <w:p w14:paraId="0A836608" w14:textId="77777777" w:rsidR="00B9723C" w:rsidRDefault="0096165A">
      <w:pPr>
        <w:spacing w:after="0" w:line="259" w:lineRule="auto"/>
        <w:rPr>
          <w:rFonts w:ascii="Arial" w:hAnsi="Arial" w:cs="Arial"/>
          <w:sz w:val="24"/>
          <w:szCs w:val="24"/>
        </w:rPr>
      </w:pPr>
      <w:r>
        <w:rPr>
          <w:rFonts w:ascii="Arial" w:hAnsi="Arial" w:cs="Arial"/>
          <w:sz w:val="24"/>
          <w:szCs w:val="24"/>
        </w:rPr>
        <w:t xml:space="preserve"> </w:t>
      </w:r>
    </w:p>
    <w:p w14:paraId="6DEE08E9" w14:textId="77777777" w:rsidR="00B9723C" w:rsidRDefault="0096165A">
      <w:pPr>
        <w:spacing w:after="0" w:line="259" w:lineRule="auto"/>
        <w:rPr>
          <w:rFonts w:ascii="Arial" w:hAnsi="Arial" w:cs="Arial"/>
          <w:b/>
          <w:sz w:val="24"/>
          <w:szCs w:val="24"/>
        </w:rPr>
      </w:pPr>
      <w:r>
        <w:rPr>
          <w:rFonts w:ascii="Arial" w:hAnsi="Arial" w:cs="Arial"/>
          <w:sz w:val="24"/>
          <w:szCs w:val="24"/>
        </w:rPr>
        <w:t>BUYER ADDRESS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business address]</w:t>
      </w:r>
      <w:r>
        <w:rPr>
          <w:rFonts w:ascii="Arial" w:hAnsi="Arial" w:cs="Arial"/>
          <w:b/>
          <w:sz w:val="24"/>
          <w:szCs w:val="24"/>
        </w:rPr>
        <w:t xml:space="preserve">  </w:t>
      </w:r>
    </w:p>
    <w:p w14:paraId="5FD8C1D6" w14:textId="77777777" w:rsidR="00B9723C" w:rsidRDefault="00B9723C">
      <w:pPr>
        <w:spacing w:after="0" w:line="259" w:lineRule="auto"/>
        <w:rPr>
          <w:rFonts w:ascii="Arial" w:hAnsi="Arial" w:cs="Arial"/>
          <w:sz w:val="24"/>
          <w:szCs w:val="24"/>
        </w:rPr>
      </w:pPr>
    </w:p>
    <w:p w14:paraId="19911DDD" w14:textId="77777777" w:rsidR="00B9723C" w:rsidRDefault="0096165A">
      <w:pPr>
        <w:spacing w:line="240" w:lineRule="auto"/>
        <w:rPr>
          <w:rFonts w:ascii="Arial" w:hAnsi="Arial" w:cs="Arial"/>
          <w:sz w:val="24"/>
          <w:szCs w:val="24"/>
        </w:rPr>
      </w:pPr>
      <w:r>
        <w:rPr>
          <w:rFonts w:ascii="Arial" w:hAnsi="Arial" w:cs="Arial"/>
          <w:sz w:val="24"/>
          <w:szCs w:val="24"/>
        </w:rPr>
        <w:t xml:space="preserve">THE SUPPLIER: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name of Supplier]</w:t>
      </w:r>
      <w:r>
        <w:rPr>
          <w:rFonts w:ascii="Arial" w:hAnsi="Arial" w:cs="Arial"/>
          <w:b/>
          <w:sz w:val="24"/>
          <w:szCs w:val="24"/>
        </w:rPr>
        <w:t xml:space="preserve"> </w:t>
      </w:r>
    </w:p>
    <w:p w14:paraId="6F336912" w14:textId="77777777" w:rsidR="00B9723C" w:rsidRDefault="0096165A">
      <w:pPr>
        <w:spacing w:line="240" w:lineRule="auto"/>
        <w:rPr>
          <w:rFonts w:ascii="Arial" w:hAnsi="Arial" w:cs="Arial"/>
          <w:sz w:val="24"/>
          <w:szCs w:val="24"/>
        </w:rPr>
      </w:pPr>
      <w:r>
        <w:rPr>
          <w:rFonts w:ascii="Arial" w:hAnsi="Arial" w:cs="Arial"/>
          <w:sz w:val="24"/>
          <w:szCs w:val="24"/>
        </w:rPr>
        <w:t>SUPPLIER ADDRESS:</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registered address (if registered)]</w:t>
      </w:r>
      <w:r>
        <w:rPr>
          <w:rFonts w:ascii="Arial" w:hAnsi="Arial" w:cs="Arial"/>
          <w:b/>
          <w:sz w:val="24"/>
          <w:szCs w:val="24"/>
        </w:rPr>
        <w:t xml:space="preserve">  </w:t>
      </w:r>
    </w:p>
    <w:p w14:paraId="2252C3D0" w14:textId="77777777" w:rsidR="00B9723C" w:rsidRDefault="0096165A">
      <w:pPr>
        <w:spacing w:line="240" w:lineRule="auto"/>
        <w:rPr>
          <w:rFonts w:ascii="Arial" w:hAnsi="Arial" w:cs="Arial"/>
          <w:b/>
          <w:sz w:val="24"/>
          <w:szCs w:val="24"/>
        </w:rPr>
      </w:pPr>
      <w:r>
        <w:rPr>
          <w:rFonts w:ascii="Arial" w:hAnsi="Arial" w:cs="Arial"/>
          <w:sz w:val="24"/>
          <w:szCs w:val="24"/>
        </w:rPr>
        <w:t>REGISTRATION NUMBER:</w:t>
      </w:r>
      <w:r>
        <w:rPr>
          <w:rFonts w:ascii="Arial" w:hAnsi="Arial" w:cs="Arial"/>
          <w:b/>
          <w:sz w:val="24"/>
          <w:szCs w:val="24"/>
        </w:rPr>
        <w:t xml:space="preserve"> </w:t>
      </w:r>
      <w:r>
        <w:rPr>
          <w:rFonts w:ascii="Arial" w:hAnsi="Arial" w:cs="Arial"/>
          <w:b/>
          <w:sz w:val="24"/>
          <w:szCs w:val="24"/>
        </w:rPr>
        <w:tab/>
      </w: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rPr>
        <w:t>registration number (if registered)]</w:t>
      </w:r>
      <w:r>
        <w:rPr>
          <w:rFonts w:ascii="Arial" w:hAnsi="Arial" w:cs="Arial"/>
          <w:b/>
          <w:sz w:val="24"/>
          <w:szCs w:val="24"/>
        </w:rPr>
        <w:t xml:space="preserve">  </w:t>
      </w:r>
    </w:p>
    <w:p w14:paraId="5C2EC82B" w14:textId="77777777" w:rsidR="00B9723C" w:rsidRDefault="0096165A">
      <w:pPr>
        <w:spacing w:line="240" w:lineRule="auto"/>
        <w:rPr>
          <w:rFonts w:ascii="Arial" w:hAnsi="Arial" w:cs="Arial"/>
          <w:sz w:val="24"/>
          <w:szCs w:val="24"/>
        </w:rPr>
      </w:pPr>
      <w:r>
        <w:rPr>
          <w:rFonts w:ascii="Arial" w:hAnsi="Arial" w:cs="Arial"/>
          <w:sz w:val="24"/>
          <w:szCs w:val="24"/>
        </w:rPr>
        <w:t xml:space="preserve">DUNS NUMBER: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if known]</w:t>
      </w:r>
    </w:p>
    <w:p w14:paraId="09C21003" w14:textId="77777777" w:rsidR="00B9723C" w:rsidRDefault="0096165A">
      <w:pPr>
        <w:spacing w:line="240" w:lineRule="auto"/>
        <w:rPr>
          <w:rFonts w:ascii="Arial" w:hAnsi="Arial" w:cs="Arial"/>
          <w:b/>
          <w:sz w:val="24"/>
          <w:szCs w:val="24"/>
        </w:rPr>
      </w:pPr>
      <w:r>
        <w:rPr>
          <w:rFonts w:ascii="Arial" w:hAnsi="Arial" w:cs="Arial"/>
          <w:sz w:val="24"/>
          <w:szCs w:val="24"/>
        </w:rPr>
        <w:t>SID4GOV ID:</w:t>
      </w: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highlight w:val="yellow"/>
        </w:rPr>
        <w:t xml:space="preserve">[Insert </w:t>
      </w:r>
      <w:r>
        <w:rPr>
          <w:rFonts w:ascii="Arial" w:hAnsi="Arial" w:cs="Arial"/>
          <w:sz w:val="24"/>
          <w:szCs w:val="24"/>
        </w:rPr>
        <w:t>if known]</w:t>
      </w:r>
    </w:p>
    <w:p w14:paraId="74ECF643" w14:textId="77777777" w:rsidR="00B9723C" w:rsidRDefault="00B9723C">
      <w:pPr>
        <w:rPr>
          <w:rFonts w:ascii="Arial" w:hAnsi="Arial" w:cs="Arial"/>
          <w:sz w:val="24"/>
          <w:szCs w:val="24"/>
        </w:rPr>
      </w:pPr>
    </w:p>
    <w:p w14:paraId="41B06ADD" w14:textId="77777777" w:rsidR="00B9723C" w:rsidRDefault="0096165A">
      <w:pPr>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28008A4F" w14:textId="77777777" w:rsidR="00B9723C" w:rsidRDefault="00B9723C">
      <w:pPr>
        <w:spacing w:after="0" w:line="259" w:lineRule="auto"/>
        <w:rPr>
          <w:rFonts w:ascii="Arial" w:hAnsi="Arial" w:cs="Arial"/>
          <w:sz w:val="24"/>
          <w:szCs w:val="24"/>
        </w:rPr>
      </w:pPr>
    </w:p>
    <w:p w14:paraId="37C6D35D" w14:textId="77777777" w:rsidR="00B9723C" w:rsidRDefault="0096165A">
      <w:pPr>
        <w:spacing w:after="0" w:line="259" w:lineRule="auto"/>
        <w:rPr>
          <w:rFonts w:ascii="Arial" w:hAnsi="Arial" w:cs="Arial"/>
          <w:b/>
          <w:sz w:val="24"/>
          <w:szCs w:val="24"/>
        </w:rPr>
      </w:pPr>
      <w:r>
        <w:rPr>
          <w:rFonts w:ascii="Arial" w:hAnsi="Arial" w:cs="Arial"/>
          <w:sz w:val="24"/>
          <w:szCs w:val="24"/>
        </w:rPr>
        <w:t xml:space="preserve">If an electronic purchasing system is used instead of signing as a hard-copy, text below must be copied into the electronic order form </w:t>
      </w:r>
      <w:r>
        <w:rPr>
          <w:rFonts w:ascii="Arial" w:hAnsi="Arial" w:cs="Arial"/>
          <w:b/>
          <w:sz w:val="24"/>
          <w:szCs w:val="24"/>
          <w:highlight w:val="yellow"/>
        </w:rPr>
        <w:t>starting from ‘APPLICABLE FRAMEWORK CONTRACT’ and up to, but not including, the</w:t>
      </w:r>
      <w:r>
        <w:rPr>
          <w:rFonts w:ascii="Arial" w:hAnsi="Arial" w:cs="Arial"/>
          <w:sz w:val="24"/>
          <w:szCs w:val="24"/>
          <w:highlight w:val="yellow"/>
        </w:rPr>
        <w:t xml:space="preserve"> </w:t>
      </w:r>
      <w:r>
        <w:rPr>
          <w:rFonts w:ascii="Arial" w:hAnsi="Arial" w:cs="Arial"/>
          <w:b/>
          <w:sz w:val="24"/>
          <w:szCs w:val="24"/>
          <w:highlight w:val="yellow"/>
        </w:rPr>
        <w:t>Signature block</w:t>
      </w:r>
    </w:p>
    <w:p w14:paraId="61A76861" w14:textId="77777777" w:rsidR="00B9723C" w:rsidRDefault="00B9723C">
      <w:pPr>
        <w:spacing w:after="0" w:line="259" w:lineRule="auto"/>
        <w:rPr>
          <w:rFonts w:ascii="Arial" w:hAnsi="Arial" w:cs="Arial"/>
          <w:b/>
          <w:sz w:val="24"/>
          <w:szCs w:val="24"/>
        </w:rPr>
      </w:pPr>
    </w:p>
    <w:p w14:paraId="6E5C4A05" w14:textId="77777777" w:rsidR="00B9723C" w:rsidRDefault="0096165A">
      <w:pPr>
        <w:spacing w:after="0" w:line="259" w:lineRule="auto"/>
        <w:rPr>
          <w:rFonts w:ascii="Arial" w:hAnsi="Arial" w:cs="Arial"/>
          <w:sz w:val="24"/>
          <w:szCs w:val="24"/>
        </w:rPr>
      </w:pPr>
      <w:r>
        <w:rPr>
          <w:rFonts w:ascii="Arial" w:hAnsi="Arial" w:cs="Arial"/>
          <w:sz w:val="24"/>
          <w:szCs w:val="24"/>
        </w:rPr>
        <w:t xml:space="preserve">It is essential that if you, as the Buyer, add to or amend any aspect of any Call-Off Schedule, then </w:t>
      </w:r>
      <w:r>
        <w:rPr>
          <w:rFonts w:ascii="Arial" w:hAnsi="Arial" w:cs="Arial"/>
          <w:b/>
          <w:sz w:val="24"/>
          <w:szCs w:val="24"/>
        </w:rPr>
        <w:t>you must send the updated Schedule</w:t>
      </w:r>
      <w:r>
        <w:rPr>
          <w:rFonts w:ascii="Arial" w:hAnsi="Arial" w:cs="Arial"/>
          <w:sz w:val="24"/>
          <w:szCs w:val="24"/>
        </w:rPr>
        <w:t xml:space="preserve"> with the Order Form to the Supplier]</w:t>
      </w:r>
    </w:p>
    <w:p w14:paraId="65909A86" w14:textId="77777777" w:rsidR="00B9723C" w:rsidRDefault="00B9723C">
      <w:pPr>
        <w:spacing w:after="0" w:line="259" w:lineRule="auto"/>
        <w:rPr>
          <w:rFonts w:ascii="Arial" w:hAnsi="Arial" w:cs="Arial"/>
          <w:sz w:val="24"/>
          <w:szCs w:val="24"/>
        </w:rPr>
      </w:pPr>
    </w:p>
    <w:p w14:paraId="7784F87E" w14:textId="77777777" w:rsidR="00B9723C" w:rsidRDefault="0096165A">
      <w:pPr>
        <w:spacing w:after="0" w:line="259" w:lineRule="auto"/>
        <w:rPr>
          <w:rFonts w:ascii="Arial" w:hAnsi="Arial" w:cs="Arial"/>
          <w:sz w:val="24"/>
          <w:szCs w:val="24"/>
        </w:rPr>
      </w:pPr>
      <w:r>
        <w:rPr>
          <w:rFonts w:ascii="Arial" w:hAnsi="Arial" w:cs="Arial"/>
          <w:sz w:val="24"/>
          <w:szCs w:val="24"/>
        </w:rPr>
        <w:t>APPLICABLE FRAMEWORK CONTRACT</w:t>
      </w:r>
    </w:p>
    <w:p w14:paraId="433DF69B" w14:textId="77777777" w:rsidR="00B9723C" w:rsidRDefault="00B9723C">
      <w:pPr>
        <w:spacing w:after="0" w:line="259" w:lineRule="auto"/>
        <w:rPr>
          <w:rFonts w:ascii="Arial" w:hAnsi="Arial" w:cs="Arial"/>
          <w:sz w:val="24"/>
          <w:szCs w:val="24"/>
        </w:rPr>
      </w:pPr>
    </w:p>
    <w:p w14:paraId="3B2A6376" w14:textId="77777777" w:rsidR="00B9723C" w:rsidRDefault="0096165A">
      <w:pPr>
        <w:spacing w:after="0" w:line="259" w:lineRule="auto"/>
        <w:jc w:val="both"/>
        <w:rPr>
          <w:rFonts w:ascii="Arial" w:hAnsi="Arial" w:cs="Arial"/>
          <w:sz w:val="24"/>
          <w:szCs w:val="24"/>
        </w:rPr>
      </w:pPr>
      <w:r>
        <w:rPr>
          <w:rFonts w:ascii="Arial" w:hAnsi="Arial" w:cs="Arial"/>
          <w:sz w:val="24"/>
          <w:szCs w:val="24"/>
        </w:rPr>
        <w:t xml:space="preserve">This Order Form is for the provision of the Call-Off Deliverables and dated </w:t>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date of issue]. </w:t>
      </w:r>
    </w:p>
    <w:p w14:paraId="643686D3" w14:textId="77777777" w:rsidR="00B9723C" w:rsidRDefault="0096165A">
      <w:pPr>
        <w:spacing w:after="0" w:line="259" w:lineRule="auto"/>
        <w:jc w:val="both"/>
        <w:rPr>
          <w:rFonts w:ascii="Arial" w:hAnsi="Arial" w:cs="Arial"/>
          <w:sz w:val="24"/>
          <w:szCs w:val="24"/>
        </w:rPr>
      </w:pPr>
      <w:r>
        <w:rPr>
          <w:rFonts w:ascii="Arial" w:hAnsi="Arial" w:cs="Arial"/>
          <w:sz w:val="24"/>
          <w:szCs w:val="24"/>
        </w:rPr>
        <w:t>It’s issued under the Framework Contract with the reference number [</w:t>
      </w:r>
      <w:r>
        <w:rPr>
          <w:rFonts w:ascii="Arial" w:hAnsi="Arial" w:cs="Arial"/>
          <w:b/>
          <w:sz w:val="24"/>
          <w:szCs w:val="24"/>
          <w:highlight w:val="yellow"/>
        </w:rPr>
        <w:t>Insert</w:t>
      </w:r>
      <w:r>
        <w:rPr>
          <w:rFonts w:ascii="Arial" w:hAnsi="Arial" w:cs="Arial"/>
          <w:sz w:val="24"/>
          <w:szCs w:val="24"/>
        </w:rPr>
        <w:t xml:space="preserve"> Framework Contract Reference number] for the provision of </w:t>
      </w: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name of goods and services].   </w:t>
      </w:r>
    </w:p>
    <w:p w14:paraId="1ADF2824" w14:textId="77777777" w:rsidR="00B9723C" w:rsidRDefault="00B9723C">
      <w:pPr>
        <w:tabs>
          <w:tab w:val="left" w:pos="2257"/>
        </w:tabs>
        <w:spacing w:after="0" w:line="259" w:lineRule="auto"/>
        <w:rPr>
          <w:rFonts w:ascii="Arial" w:hAnsi="Arial" w:cs="Arial"/>
          <w:b/>
          <w:sz w:val="24"/>
          <w:szCs w:val="24"/>
        </w:rPr>
      </w:pPr>
    </w:p>
    <w:p w14:paraId="7E13BE99" w14:textId="77777777" w:rsidR="00B9723C" w:rsidRDefault="0096165A">
      <w:pPr>
        <w:tabs>
          <w:tab w:val="left" w:pos="2257"/>
        </w:tabs>
        <w:spacing w:after="0" w:line="259" w:lineRule="auto"/>
        <w:ind w:left="2880" w:hanging="2880"/>
        <w:rPr>
          <w:rFonts w:ascii="Arial" w:hAnsi="Arial" w:cs="Arial"/>
          <w:sz w:val="24"/>
          <w:szCs w:val="24"/>
        </w:rPr>
      </w:pPr>
      <w:r>
        <w:rPr>
          <w:rFonts w:ascii="Arial" w:hAnsi="Arial" w:cs="Arial"/>
          <w:sz w:val="24"/>
          <w:szCs w:val="24"/>
        </w:rPr>
        <w:t>CALL-OFF LOT(S):</w:t>
      </w:r>
    </w:p>
    <w:p w14:paraId="5683E566" w14:textId="77777777" w:rsidR="00B9723C" w:rsidRDefault="0096165A">
      <w:pPr>
        <w:tabs>
          <w:tab w:val="left" w:pos="2257"/>
        </w:tabs>
        <w:spacing w:after="0" w:line="259" w:lineRule="auto"/>
        <w:ind w:left="2880" w:hanging="2880"/>
        <w:rPr>
          <w:rFonts w:ascii="Arial" w:hAnsi="Arial" w:cs="Arial"/>
          <w:b/>
          <w:i/>
          <w:sz w:val="24"/>
          <w:szCs w:val="24"/>
        </w:rPr>
      </w:pPr>
      <w:r>
        <w:rPr>
          <w:rFonts w:ascii="Arial" w:hAnsi="Arial" w:cs="Arial"/>
          <w:b/>
          <w:sz w:val="24"/>
          <w:szCs w:val="24"/>
          <w:highlight w:val="yellow"/>
        </w:rPr>
        <w:t>[Insert</w:t>
      </w:r>
      <w:r>
        <w:rPr>
          <w:rFonts w:ascii="Arial" w:hAnsi="Arial" w:cs="Arial"/>
          <w:sz w:val="24"/>
          <w:szCs w:val="24"/>
        </w:rPr>
        <w:t xml:space="preserve"> the relevant lot numbers </w:t>
      </w:r>
      <w:r>
        <w:rPr>
          <w:rFonts w:ascii="Arial" w:hAnsi="Arial" w:cs="Arial"/>
          <w:b/>
          <w:sz w:val="24"/>
          <w:szCs w:val="24"/>
          <w:highlight w:val="yellow"/>
        </w:rPr>
        <w:t>or insert</w:t>
      </w:r>
      <w:r>
        <w:rPr>
          <w:rFonts w:ascii="Arial" w:hAnsi="Arial" w:cs="Arial"/>
          <w:sz w:val="24"/>
          <w:szCs w:val="24"/>
          <w:highlight w:val="yellow"/>
        </w:rPr>
        <w:t xml:space="preserve"> </w:t>
      </w:r>
      <w:r>
        <w:rPr>
          <w:rFonts w:ascii="Arial" w:hAnsi="Arial" w:cs="Arial"/>
          <w:sz w:val="24"/>
          <w:szCs w:val="24"/>
        </w:rPr>
        <w:t>Not applicable]</w:t>
      </w:r>
    </w:p>
    <w:p w14:paraId="1D045099" w14:textId="77777777" w:rsidR="00B9723C" w:rsidRDefault="0096165A">
      <w:pPr>
        <w:rPr>
          <w:rFonts w:ascii="Arial" w:hAnsi="Arial" w:cs="Arial"/>
          <w:b/>
          <w:sz w:val="24"/>
          <w:szCs w:val="24"/>
        </w:rPr>
      </w:pPr>
      <w:r>
        <w:rPr>
          <w:rFonts w:ascii="Arial" w:hAnsi="Arial" w:cs="Arial"/>
          <w:b/>
          <w:sz w:val="24"/>
          <w:szCs w:val="24"/>
        </w:rPr>
        <w:br w:type="page"/>
      </w:r>
    </w:p>
    <w:p w14:paraId="4994CF8E" w14:textId="77777777" w:rsidR="00B9723C" w:rsidRDefault="0096165A">
      <w:pPr>
        <w:keepNext/>
        <w:spacing w:after="0" w:line="259" w:lineRule="auto"/>
        <w:rPr>
          <w:rFonts w:ascii="Arial" w:hAnsi="Arial" w:cs="Arial"/>
          <w:sz w:val="24"/>
          <w:szCs w:val="24"/>
        </w:rPr>
      </w:pPr>
      <w:r>
        <w:rPr>
          <w:rFonts w:ascii="Arial" w:hAnsi="Arial" w:cs="Arial"/>
          <w:sz w:val="24"/>
          <w:szCs w:val="24"/>
        </w:rPr>
        <w:lastRenderedPageBreak/>
        <w:t>CALL-OFF INCORPORATED TERMS</w:t>
      </w:r>
    </w:p>
    <w:p w14:paraId="6CEB497C" w14:textId="77777777" w:rsidR="00B9723C" w:rsidRDefault="0096165A">
      <w:pPr>
        <w:rPr>
          <w:rFonts w:ascii="Arial" w:hAnsi="Arial" w:cs="Arial"/>
          <w:sz w:val="24"/>
          <w:szCs w:val="24"/>
        </w:rPr>
      </w:pPr>
      <w:r>
        <w:rPr>
          <w:rFonts w:ascii="Arial" w:hAnsi="Arial" w:cs="Arial"/>
          <w:sz w:val="24"/>
          <w:szCs w:val="24"/>
        </w:rPr>
        <w:t>The following documents are incorporated into this Call-Off Contract. Where numbers are missing we are not using those schedules. If the documents conflict, the following order of precedence applies:</w:t>
      </w:r>
    </w:p>
    <w:p w14:paraId="196EFE27" w14:textId="1772C15A" w:rsidR="00B9723C" w:rsidRDefault="0096165A">
      <w:pPr>
        <w:pStyle w:val="ListParagraph"/>
        <w:numPr>
          <w:ilvl w:val="0"/>
          <w:numId w:val="5"/>
        </w:numPr>
        <w:rPr>
          <w:rFonts w:ascii="Arial" w:hAnsi="Arial" w:cs="Arial"/>
          <w:sz w:val="24"/>
          <w:szCs w:val="24"/>
        </w:rPr>
      </w:pPr>
      <w:r>
        <w:rPr>
          <w:rFonts w:ascii="Arial" w:hAnsi="Arial" w:cs="Arial"/>
          <w:sz w:val="24"/>
          <w:szCs w:val="24"/>
        </w:rPr>
        <w:t>This Order Form including the Call-Off Special Terms and Call-Off Special Schedules</w:t>
      </w:r>
    </w:p>
    <w:p w14:paraId="5218EB6B" w14:textId="570174FC" w:rsidR="00B9723C" w:rsidRDefault="0096165A">
      <w:pPr>
        <w:pStyle w:val="ListParagraph"/>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sz w:val="24"/>
          <w:szCs w:val="24"/>
        </w:rPr>
        <w:t xml:space="preserve">Joint Schedule 1(Definitions and Interpretation)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14:paraId="6DF1BB3D" w14:textId="796AD641" w:rsidR="005D4100" w:rsidRDefault="005D4100">
      <w:pPr>
        <w:pStyle w:val="ListParagraph"/>
        <w:numPr>
          <w:ilvl w:val="0"/>
          <w:numId w:val="5"/>
        </w:numPr>
        <w:spacing w:after="0" w:line="259" w:lineRule="auto"/>
        <w:rPr>
          <w:rFonts w:ascii="Arial" w:hAnsi="Arial" w:cs="Arial"/>
          <w:sz w:val="24"/>
          <w:szCs w:val="24"/>
        </w:rPr>
      </w:pPr>
      <w:r>
        <w:rPr>
          <w:rStyle w:val="Emphasis"/>
          <w:rFonts w:ascii="Arial" w:hAnsi="Arial" w:cs="Arial"/>
          <w:i w:val="0"/>
          <w:iCs w:val="0"/>
          <w:sz w:val="24"/>
          <w:szCs w:val="24"/>
        </w:rPr>
        <w:t xml:space="preserve">Framework Special Terms </w:t>
      </w: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bCs/>
          <w:color w:val="000000"/>
          <w:sz w:val="24"/>
          <w:szCs w:val="24"/>
        </w:rPr>
        <w:t xml:space="preserve">Due to the nature of the Services, CCS has included additional obligations within the Framework Special Terms to require Suppliers to notify both CCS and any Buyer where the Supplier becomes aware that it is under investigation by any Card Scheme or Regulatory Body. Where such notification occurs and/or where CCS or any Buyer become aware that the Supplier is under investigation, this triggers rights for both CCS and any Buyer with regards to reporting and regular updates from any Supplier regarding the investigation and includes </w:t>
      </w:r>
      <w:r w:rsidR="001A16A7">
        <w:rPr>
          <w:rFonts w:ascii="Arial" w:eastAsia="Arial" w:hAnsi="Arial" w:cs="Arial"/>
          <w:bCs/>
          <w:color w:val="000000"/>
          <w:sz w:val="24"/>
          <w:szCs w:val="24"/>
        </w:rPr>
        <w:t xml:space="preserve">potential </w:t>
      </w:r>
      <w:r>
        <w:rPr>
          <w:rFonts w:ascii="Arial" w:eastAsia="Arial" w:hAnsi="Arial" w:cs="Arial"/>
          <w:bCs/>
          <w:color w:val="000000"/>
          <w:sz w:val="24"/>
          <w:szCs w:val="24"/>
        </w:rPr>
        <w:t xml:space="preserve">termination and suspension rights for both CCS and any Buyer. The Framework </w:t>
      </w:r>
      <w:r w:rsidR="001A16A7">
        <w:rPr>
          <w:rFonts w:ascii="Arial" w:eastAsia="Arial" w:hAnsi="Arial" w:cs="Arial"/>
          <w:bCs/>
          <w:color w:val="000000"/>
          <w:sz w:val="24"/>
          <w:szCs w:val="24"/>
        </w:rPr>
        <w:t xml:space="preserve">Special </w:t>
      </w:r>
      <w:r>
        <w:rPr>
          <w:rFonts w:ascii="Arial" w:eastAsia="Arial" w:hAnsi="Arial" w:cs="Arial"/>
          <w:bCs/>
          <w:color w:val="000000"/>
          <w:sz w:val="24"/>
          <w:szCs w:val="24"/>
        </w:rPr>
        <w:t>Terms should be carefully reviewed by any Buyer</w:t>
      </w:r>
      <w:r w:rsidR="001A16A7">
        <w:t xml:space="preserve"> </w:t>
      </w:r>
      <w:r w:rsidR="001A16A7" w:rsidRPr="001A16A7">
        <w:rPr>
          <w:rFonts w:ascii="Arial" w:eastAsia="Arial" w:hAnsi="Arial" w:cs="Arial"/>
          <w:bCs/>
          <w:color w:val="000000"/>
          <w:sz w:val="24"/>
          <w:szCs w:val="24"/>
        </w:rPr>
        <w:t xml:space="preserve">and amended to specify which are included if it is anticipated that some will be excluded. </w:t>
      </w:r>
      <w:r>
        <w:rPr>
          <w:rFonts w:ascii="Arial" w:eastAsia="Arial" w:hAnsi="Arial" w:cs="Arial"/>
          <w:bCs/>
          <w:color w:val="000000"/>
          <w:sz w:val="24"/>
          <w:szCs w:val="24"/>
        </w:rPr>
        <w:t xml:space="preserve">CCS’ recommendation </w:t>
      </w:r>
      <w:r w:rsidR="001A16A7">
        <w:rPr>
          <w:rFonts w:ascii="Arial" w:eastAsia="Arial" w:hAnsi="Arial" w:cs="Arial"/>
          <w:bCs/>
          <w:color w:val="000000"/>
          <w:sz w:val="24"/>
          <w:szCs w:val="24"/>
        </w:rPr>
        <w:t>is to preserve the investigation reporting obligations and related rights summarised above.</w:t>
      </w:r>
      <w:r>
        <w:rPr>
          <w:rFonts w:ascii="Arial" w:eastAsia="Arial" w:hAnsi="Arial" w:cs="Arial"/>
          <w:bCs/>
          <w:color w:val="000000"/>
          <w:sz w:val="24"/>
          <w:szCs w:val="24"/>
        </w:rPr>
        <w:t xml:space="preserve">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210C4C21" w14:textId="77777777" w:rsidR="00B9723C" w:rsidRDefault="0096165A">
      <w:pPr>
        <w:pStyle w:val="ListParagraph"/>
        <w:keepNext/>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sz w:val="24"/>
          <w:szCs w:val="24"/>
        </w:rPr>
        <w:t>The following Schedules in equal order of precedence:</w:t>
      </w:r>
    </w:p>
    <w:p w14:paraId="6FD142CF" w14:textId="77777777" w:rsidR="00B9723C" w:rsidRDefault="00B9723C">
      <w:pPr>
        <w:pStyle w:val="ListParagraph"/>
        <w:keepNext/>
        <w:spacing w:after="0" w:line="259" w:lineRule="auto"/>
        <w:rPr>
          <w:rStyle w:val="Emphasis"/>
          <w:rFonts w:ascii="Arial" w:hAnsi="Arial" w:cs="Arial"/>
          <w:i w:val="0"/>
          <w:sz w:val="24"/>
          <w:szCs w:val="24"/>
        </w:rPr>
      </w:pPr>
    </w:p>
    <w:p w14:paraId="49FD0193" w14:textId="77777777" w:rsidR="00B9723C" w:rsidRDefault="0096165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Pr>
          <w:rStyle w:val="Emphasis"/>
          <w:rFonts w:ascii="Arial" w:hAnsi="Arial" w:cs="Arial"/>
          <w:b/>
          <w:i w:val="0"/>
          <w:sz w:val="24"/>
          <w:szCs w:val="24"/>
          <w:highlight w:val="yellow"/>
        </w:rPr>
        <w:t>CCS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 that is not listed in the final Framework Award Form. </w:t>
      </w:r>
      <w:r>
        <w:rPr>
          <w:rStyle w:val="Emphasis"/>
          <w:rFonts w:ascii="Arial" w:hAnsi="Arial" w:cs="Arial"/>
          <w:b/>
          <w:i w:val="0"/>
          <w:sz w:val="24"/>
          <w:szCs w:val="24"/>
        </w:rPr>
        <w:t xml:space="preserve">Add </w:t>
      </w:r>
      <w:r>
        <w:rPr>
          <w:rStyle w:val="Emphasis"/>
          <w:rFonts w:ascii="Arial" w:hAnsi="Arial" w:cs="Arial"/>
          <w:i w:val="0"/>
          <w:sz w:val="24"/>
          <w:szCs w:val="24"/>
        </w:rPr>
        <w:t>any Joint or Call-Off Schedules that have been added to the final Framework Award Form. You</w:t>
      </w:r>
      <w:r>
        <w:rPr>
          <w:rStyle w:val="Emphasis"/>
          <w:rFonts w:ascii="Arial" w:hAnsi="Arial" w:cs="Arial"/>
          <w:b/>
          <w:i w:val="0"/>
          <w:sz w:val="24"/>
          <w:szCs w:val="24"/>
        </w:rPr>
        <w:t xml:space="preserve"> must </w:t>
      </w:r>
      <w:r>
        <w:rPr>
          <w:rStyle w:val="Emphasis"/>
          <w:rFonts w:ascii="Arial" w:hAnsi="Arial" w:cs="Arial"/>
          <w:i w:val="0"/>
          <w:sz w:val="24"/>
          <w:szCs w:val="24"/>
        </w:rPr>
        <w:t>ensure that all schedules in this list are available to Buyers on the CCS web site, as finalised at Framework award.]</w:t>
      </w:r>
    </w:p>
    <w:p w14:paraId="0A324058" w14:textId="77777777" w:rsidR="00B9723C" w:rsidRDefault="00B9723C">
      <w:pPr>
        <w:pStyle w:val="ListParagraph"/>
        <w:keepNext/>
        <w:spacing w:after="0" w:line="259" w:lineRule="auto"/>
        <w:rPr>
          <w:rStyle w:val="Emphasis"/>
          <w:rFonts w:ascii="Arial" w:hAnsi="Arial" w:cs="Arial"/>
          <w:i w:val="0"/>
          <w:sz w:val="24"/>
          <w:szCs w:val="24"/>
        </w:rPr>
      </w:pPr>
    </w:p>
    <w:p w14:paraId="44DB1E93" w14:textId="77777777" w:rsidR="00B9723C" w:rsidRDefault="0096165A">
      <w:pPr>
        <w:pStyle w:val="ListParagraph"/>
        <w:keepNext/>
        <w:spacing w:after="0" w:line="259" w:lineRule="auto"/>
        <w:rPr>
          <w:rStyle w:val="Emphasis"/>
          <w:rFonts w:ascii="Arial" w:hAnsi="Arial" w:cs="Arial"/>
          <w:i w:val="0"/>
          <w:sz w:val="24"/>
          <w:szCs w:val="24"/>
        </w:rPr>
      </w:pPr>
      <w:r>
        <w:rPr>
          <w:rStyle w:val="Emphasis"/>
          <w:rFonts w:ascii="Arial" w:hAnsi="Arial" w:cs="Arial"/>
          <w:i w:val="0"/>
          <w:sz w:val="24"/>
          <w:szCs w:val="24"/>
        </w:rPr>
        <w:t>[</w:t>
      </w:r>
      <w:r>
        <w:rPr>
          <w:rStyle w:val="Emphasis"/>
          <w:rFonts w:ascii="Arial" w:hAnsi="Arial" w:cs="Arial"/>
          <w:b/>
          <w:i w:val="0"/>
          <w:sz w:val="24"/>
          <w:szCs w:val="24"/>
          <w:highlight w:val="yellow"/>
        </w:rPr>
        <w:t>Buyer guidance:</w:t>
      </w:r>
      <w:r>
        <w:rPr>
          <w:rStyle w:val="Emphasis"/>
          <w:rFonts w:ascii="Arial" w:hAnsi="Arial" w:cs="Arial"/>
          <w:b/>
          <w:i w:val="0"/>
          <w:sz w:val="24"/>
          <w:szCs w:val="24"/>
        </w:rPr>
        <w:t xml:space="preserve"> delete</w:t>
      </w:r>
      <w:r>
        <w:rPr>
          <w:rStyle w:val="Emphasis"/>
          <w:rFonts w:ascii="Arial" w:hAnsi="Arial" w:cs="Arial"/>
          <w:i w:val="0"/>
          <w:sz w:val="24"/>
          <w:szCs w:val="24"/>
        </w:rPr>
        <w:t xml:space="preserve"> any highlighted Schedules that you do not need for this Call-Off Contract. </w:t>
      </w:r>
      <w:r>
        <w:rPr>
          <w:rStyle w:val="Emphasis"/>
          <w:rFonts w:ascii="Arial" w:hAnsi="Arial" w:cs="Arial"/>
          <w:b/>
          <w:i w:val="0"/>
          <w:sz w:val="24"/>
          <w:szCs w:val="24"/>
        </w:rPr>
        <w:t xml:space="preserve">Add </w:t>
      </w:r>
      <w:r>
        <w:rPr>
          <w:rStyle w:val="Emphasis"/>
          <w:rFonts w:ascii="Arial" w:hAnsi="Arial" w:cs="Arial"/>
          <w:i w:val="0"/>
          <w:sz w:val="24"/>
          <w:szCs w:val="24"/>
        </w:rPr>
        <w:t xml:space="preserve">any additional Schedule needed, providing it is within scope of the framework agreement. </w:t>
      </w:r>
      <w:r>
        <w:rPr>
          <w:rStyle w:val="Emphasis"/>
          <w:rFonts w:ascii="Arial" w:hAnsi="Arial" w:cs="Arial"/>
          <w:b/>
          <w:i w:val="0"/>
          <w:sz w:val="24"/>
          <w:szCs w:val="24"/>
        </w:rPr>
        <w:t>Remove</w:t>
      </w:r>
      <w:r>
        <w:rPr>
          <w:rStyle w:val="Emphasis"/>
          <w:rFonts w:ascii="Arial" w:hAnsi="Arial" w:cs="Arial"/>
          <w:i w:val="0"/>
          <w:sz w:val="24"/>
          <w:szCs w:val="24"/>
        </w:rPr>
        <w:t xml:space="preserve"> any highlighting remaining before finalising this Order Form. </w:t>
      </w:r>
      <w:r>
        <w:rPr>
          <w:rStyle w:val="Emphasis"/>
          <w:rFonts w:ascii="Arial" w:hAnsi="Arial" w:cs="Arial"/>
          <w:b/>
          <w:i w:val="0"/>
          <w:sz w:val="24"/>
          <w:szCs w:val="24"/>
        </w:rPr>
        <w:t xml:space="preserve">Remove </w:t>
      </w:r>
      <w:r>
        <w:rPr>
          <w:rStyle w:val="Emphasis"/>
          <w:rFonts w:ascii="Arial" w:hAnsi="Arial" w:cs="Arial"/>
          <w:i w:val="0"/>
          <w:sz w:val="24"/>
          <w:szCs w:val="24"/>
        </w:rPr>
        <w:t>this guidance too.]</w:t>
      </w:r>
    </w:p>
    <w:p w14:paraId="2530C67E" w14:textId="77777777" w:rsidR="00B9723C" w:rsidRDefault="00B9723C">
      <w:pPr>
        <w:pStyle w:val="ListParagraph"/>
        <w:keepNext/>
        <w:spacing w:after="0" w:line="259" w:lineRule="auto"/>
        <w:rPr>
          <w:rStyle w:val="Emphasis"/>
          <w:rFonts w:ascii="Arial" w:hAnsi="Arial" w:cs="Arial"/>
          <w:i w:val="0"/>
          <w:iCs w:val="0"/>
          <w:sz w:val="24"/>
          <w:szCs w:val="24"/>
        </w:rPr>
      </w:pPr>
    </w:p>
    <w:p w14:paraId="5B3BA87D" w14:textId="77777777" w:rsidR="00B9723C" w:rsidRDefault="0096165A">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t xml:space="preserve">Joint Schedules for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14:paraId="1ABB9FA6" w14:textId="77777777" w:rsidR="00B9723C" w:rsidRDefault="0096165A">
      <w:pPr>
        <w:pStyle w:val="ListParagraph"/>
        <w:numPr>
          <w:ilvl w:val="1"/>
          <w:numId w:val="10"/>
        </w:numPr>
        <w:spacing w:after="0" w:line="259" w:lineRule="auto"/>
        <w:rPr>
          <w:rStyle w:val="Emphasis"/>
          <w:rFonts w:ascii="Arial" w:hAnsi="Arial" w:cs="Arial"/>
          <w:i w:val="0"/>
          <w:iCs w:val="0"/>
          <w:sz w:val="24"/>
          <w:szCs w:val="24"/>
        </w:rPr>
      </w:pPr>
      <w:r>
        <w:rPr>
          <w:rStyle w:val="Emphasis"/>
          <w:rFonts w:ascii="Arial" w:hAnsi="Arial" w:cs="Arial"/>
          <w:i w:val="0"/>
          <w:sz w:val="24"/>
          <w:szCs w:val="24"/>
        </w:rPr>
        <w:t xml:space="preserve">Joint Schedule 2 (Variation Form) </w:t>
      </w:r>
    </w:p>
    <w:p w14:paraId="2AE86DC9" w14:textId="77777777" w:rsidR="00B9723C" w:rsidRDefault="0096165A">
      <w:pPr>
        <w:pStyle w:val="ListParagraph"/>
        <w:numPr>
          <w:ilvl w:val="1"/>
          <w:numId w:val="10"/>
        </w:numPr>
        <w:spacing w:after="0" w:line="259" w:lineRule="auto"/>
        <w:rPr>
          <w:rStyle w:val="Emphasis"/>
          <w:rFonts w:ascii="Arial" w:hAnsi="Arial" w:cs="Arial"/>
          <w:i w:val="0"/>
          <w:sz w:val="24"/>
          <w:szCs w:val="24"/>
          <w:lang w:eastAsia="en-GB"/>
        </w:rPr>
      </w:pPr>
      <w:r>
        <w:rPr>
          <w:rStyle w:val="Emphasis"/>
          <w:rFonts w:ascii="Arial" w:hAnsi="Arial" w:cs="Arial"/>
          <w:i w:val="0"/>
          <w:sz w:val="24"/>
          <w:szCs w:val="24"/>
        </w:rPr>
        <w:t>Joint Schedule 3 (Insurance Requirements)</w:t>
      </w:r>
    </w:p>
    <w:p w14:paraId="31C880A0"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4 (Commercially Sensitive Information)</w:t>
      </w:r>
    </w:p>
    <w:p w14:paraId="73FB5456"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[Joint Schedule 6 (Key Subcontractors)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14:paraId="0BDF5BC2" w14:textId="7D1A6D73" w:rsidR="00B9723C" w:rsidRPr="00F366D4" w:rsidRDefault="0096165A">
      <w:pPr>
        <w:pStyle w:val="ListParagraph"/>
        <w:numPr>
          <w:ilvl w:val="1"/>
          <w:numId w:val="10"/>
        </w:numPr>
        <w:spacing w:after="0" w:line="259" w:lineRule="auto"/>
        <w:rPr>
          <w:rStyle w:val="Emphasis"/>
          <w:rFonts w:ascii="Arial" w:hAnsi="Arial" w:cs="Arial"/>
          <w:i w:val="0"/>
          <w:sz w:val="24"/>
          <w:szCs w:val="24"/>
        </w:rPr>
      </w:pPr>
      <w:r w:rsidRPr="00F366D4">
        <w:rPr>
          <w:rStyle w:val="Emphasis"/>
          <w:rFonts w:ascii="Arial" w:hAnsi="Arial" w:cs="Arial"/>
          <w:i w:val="0"/>
          <w:sz w:val="24"/>
          <w:szCs w:val="24"/>
        </w:rPr>
        <w:t xml:space="preserve">Joint Schedule 7 (Financial Difficulties) </w:t>
      </w:r>
      <w:r w:rsidRPr="00F366D4">
        <w:rPr>
          <w:rStyle w:val="Emphasis"/>
          <w:rFonts w:ascii="Arial" w:hAnsi="Arial" w:cs="Arial"/>
          <w:i w:val="0"/>
          <w:sz w:val="24"/>
          <w:szCs w:val="24"/>
        </w:rPr>
        <w:tab/>
      </w:r>
      <w:r w:rsidRPr="00F366D4">
        <w:rPr>
          <w:rStyle w:val="Emphasis"/>
          <w:rFonts w:ascii="Arial" w:hAnsi="Arial" w:cs="Arial"/>
          <w:i w:val="0"/>
          <w:sz w:val="24"/>
          <w:szCs w:val="24"/>
        </w:rPr>
        <w:tab/>
      </w:r>
      <w:r w:rsidRPr="00F366D4">
        <w:rPr>
          <w:rStyle w:val="Emphasis"/>
          <w:rFonts w:ascii="Arial" w:hAnsi="Arial" w:cs="Arial"/>
          <w:i w:val="0"/>
          <w:sz w:val="24"/>
          <w:szCs w:val="24"/>
        </w:rPr>
        <w:tab/>
      </w:r>
    </w:p>
    <w:p w14:paraId="12CFE657"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[Joint Schedule 8 (Guarantee)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p>
    <w:p w14:paraId="4CC4484F"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[Joint Schedule 9 (Minimum Standards of Reliability)</w:t>
      </w:r>
      <w:r>
        <w:rPr>
          <w:rStyle w:val="Emphasis"/>
          <w:rFonts w:ascii="Arial" w:hAnsi="Arial" w:cs="Arial"/>
          <w:i w:val="0"/>
          <w:sz w:val="24"/>
          <w:szCs w:val="24"/>
          <w:highlight w:val="yellow"/>
        </w:rPr>
        <w:tab/>
        <w:t>]</w:t>
      </w:r>
    </w:p>
    <w:p w14:paraId="2116DB17"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Joint Schedule 10 (Rectification Plan) </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14:paraId="04DFB369"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Joint Schedule 11 (Processing Data)</w:t>
      </w:r>
      <w:r>
        <w:rPr>
          <w:rStyle w:val="Emphasis"/>
          <w:rFonts w:ascii="Arial" w:hAnsi="Arial" w:cs="Arial"/>
          <w:i w:val="0"/>
          <w:sz w:val="24"/>
          <w:szCs w:val="24"/>
        </w:rPr>
        <w:tab/>
      </w:r>
    </w:p>
    <w:p w14:paraId="14F28383"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highlight w:val="yellow"/>
        </w:rPr>
        <w:t>Joint Schedule 12 (Supply Chain Visibility)</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w:t>
      </w:r>
      <w:r>
        <w:rPr>
          <w:rStyle w:val="Emphasis"/>
          <w:rFonts w:ascii="Arial" w:hAnsi="Arial" w:cs="Arial"/>
          <w:i w:val="0"/>
          <w:sz w:val="24"/>
          <w:szCs w:val="24"/>
        </w:rPr>
        <w:tab/>
      </w:r>
    </w:p>
    <w:p w14:paraId="36ABED31" w14:textId="77777777" w:rsidR="00B9723C" w:rsidRDefault="0096165A">
      <w:pPr>
        <w:pStyle w:val="ListParagraph"/>
        <w:numPr>
          <w:ilvl w:val="0"/>
          <w:numId w:val="10"/>
        </w:numPr>
        <w:rPr>
          <w:rStyle w:val="Emphasis"/>
          <w:rFonts w:ascii="Arial" w:hAnsi="Arial" w:cs="Arial"/>
          <w:i w:val="0"/>
          <w:iCs w:val="0"/>
          <w:sz w:val="24"/>
          <w:szCs w:val="24"/>
        </w:rPr>
      </w:pPr>
      <w:r>
        <w:rPr>
          <w:rStyle w:val="Emphasis"/>
          <w:rFonts w:ascii="Arial" w:hAnsi="Arial" w:cs="Arial"/>
          <w:i w:val="0"/>
          <w:iCs w:val="0"/>
          <w:sz w:val="24"/>
          <w:szCs w:val="24"/>
        </w:rPr>
        <w:lastRenderedPageBreak/>
        <w:t xml:space="preserve">Call-Off Schedules for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Call-Off reference number]</w:t>
      </w:r>
      <w:r>
        <w:rPr>
          <w:rStyle w:val="Emphasis"/>
          <w:rFonts w:ascii="Arial" w:hAnsi="Arial" w:cs="Arial"/>
          <w:i w:val="0"/>
          <w:sz w:val="24"/>
          <w:szCs w:val="24"/>
        </w:rPr>
        <w:tab/>
      </w:r>
      <w:r>
        <w:rPr>
          <w:rStyle w:val="Emphasis"/>
          <w:rFonts w:ascii="Arial" w:hAnsi="Arial" w:cs="Arial"/>
          <w:i w:val="0"/>
          <w:sz w:val="24"/>
          <w:szCs w:val="24"/>
        </w:rPr>
        <w:tab/>
      </w:r>
      <w:r>
        <w:rPr>
          <w:rStyle w:val="Emphasis"/>
          <w:rFonts w:ascii="Arial" w:hAnsi="Arial" w:cs="Arial"/>
          <w:i w:val="0"/>
          <w:sz w:val="24"/>
          <w:szCs w:val="24"/>
        </w:rPr>
        <w:tab/>
      </w:r>
    </w:p>
    <w:p w14:paraId="7CB737E8"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 (Transparency Reports)</w:t>
      </w:r>
    </w:p>
    <w:p w14:paraId="1BE8A795"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 (Staff Transfer)</w:t>
      </w:r>
    </w:p>
    <w:p w14:paraId="4771D2F9" w14:textId="77777777" w:rsidR="00B9723C" w:rsidRDefault="0096165A">
      <w:pPr>
        <w:pStyle w:val="ListParagraph"/>
        <w:numPr>
          <w:ilvl w:val="1"/>
          <w:numId w:val="10"/>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3 (Continuous Improvement)</w:t>
      </w:r>
    </w:p>
    <w:p w14:paraId="74B77E1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5 (Pricing Details)</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3E6DE857"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6 (Not Used)]</w:t>
      </w:r>
    </w:p>
    <w:p w14:paraId="1977284D"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7 (Key Supplier Staff)</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0B51CB85"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8 (Business Continuity and Disaster Recovery)]</w:t>
      </w:r>
    </w:p>
    <w:p w14:paraId="5BF973F9"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9 (Security)</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 </w:t>
      </w:r>
    </w:p>
    <w:p w14:paraId="0BE2FC50"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10 (Exit Management)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r>
        <w:rPr>
          <w:rStyle w:val="Emphasis"/>
          <w:rFonts w:ascii="Arial" w:hAnsi="Arial" w:cs="Arial"/>
          <w:i w:val="0"/>
          <w:sz w:val="24"/>
          <w:szCs w:val="24"/>
          <w:highlight w:val="yellow"/>
        </w:rPr>
        <w:tab/>
        <w:t xml:space="preserve"> ]</w:t>
      </w:r>
    </w:p>
    <w:p w14:paraId="1DF64F46" w14:textId="287063CD"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11 </w:t>
      </w:r>
      <w:r w:rsidR="005376C5">
        <w:rPr>
          <w:rStyle w:val="Emphasis"/>
          <w:rFonts w:ascii="Arial" w:hAnsi="Arial" w:cs="Arial"/>
          <w:i w:val="0"/>
          <w:sz w:val="24"/>
          <w:szCs w:val="24"/>
          <w:highlight w:val="yellow"/>
        </w:rPr>
        <w:t>(Not Used)]</w:t>
      </w:r>
    </w:p>
    <w:p w14:paraId="0D4BEB7A"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12 (Clustering)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34955FE4"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13 (Implementation Plan and Testing)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618C8CF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14 (Service Levels)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6809939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15 (Call-Off Contract Management)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5270AF5F"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16 (Benchmarking)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4804B856"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17 (MOD Terms)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78209980"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18 (Background Checks)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15ADB0A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19 (Scottish Law)</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435F82FC"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20 (Call-Off Specification)</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4230E8D8" w14:textId="77777777"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21 (Northern Ireland Law) </w:t>
      </w:r>
      <w:r>
        <w:rPr>
          <w:rStyle w:val="Emphasis"/>
          <w:rFonts w:ascii="Arial" w:hAnsi="Arial" w:cs="Arial"/>
          <w:i w:val="0"/>
          <w:sz w:val="24"/>
          <w:szCs w:val="24"/>
          <w:highlight w:val="yellow"/>
        </w:rPr>
        <w:tab/>
      </w:r>
      <w:r>
        <w:rPr>
          <w:rStyle w:val="Emphasis"/>
          <w:rFonts w:ascii="Arial" w:hAnsi="Arial" w:cs="Arial"/>
          <w:i w:val="0"/>
          <w:sz w:val="24"/>
          <w:szCs w:val="24"/>
          <w:highlight w:val="yellow"/>
        </w:rPr>
        <w:tab/>
      </w:r>
      <w:r>
        <w:rPr>
          <w:rStyle w:val="Emphasis"/>
          <w:rFonts w:ascii="Arial" w:hAnsi="Arial" w:cs="Arial"/>
          <w:i w:val="0"/>
          <w:sz w:val="24"/>
          <w:szCs w:val="24"/>
          <w:highlight w:val="yellow"/>
        </w:rPr>
        <w:tab/>
        <w:t xml:space="preserve"> ]</w:t>
      </w:r>
    </w:p>
    <w:p w14:paraId="69618480" w14:textId="7AB17B99"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 xml:space="preserve">[Call-off Schedule 22 </w:t>
      </w:r>
      <w:r w:rsidR="005376C5">
        <w:rPr>
          <w:rStyle w:val="Emphasis"/>
          <w:rFonts w:ascii="Arial" w:hAnsi="Arial" w:cs="Arial"/>
          <w:i w:val="0"/>
          <w:sz w:val="24"/>
          <w:szCs w:val="24"/>
          <w:highlight w:val="yellow"/>
        </w:rPr>
        <w:t>(Not Used)]</w:t>
      </w:r>
    </w:p>
    <w:p w14:paraId="61CB36A1" w14:textId="0C3EB7A4" w:rsidR="005376C5" w:rsidRPr="005376C5" w:rsidRDefault="005376C5" w:rsidP="005376C5">
      <w:pPr>
        <w:numPr>
          <w:ilvl w:val="1"/>
          <w:numId w:val="10"/>
        </w:numPr>
        <w:pBdr>
          <w:top w:val="nil"/>
          <w:left w:val="nil"/>
          <w:bottom w:val="nil"/>
          <w:right w:val="nil"/>
          <w:between w:val="nil"/>
        </w:pBdr>
        <w:spacing w:after="0" w:line="259" w:lineRule="auto"/>
        <w:rPr>
          <w:rStyle w:val="Emphasis"/>
          <w:rFonts w:ascii="Arial" w:eastAsia="Arial" w:hAnsi="Arial" w:cs="Arial"/>
          <w:i w:val="0"/>
          <w:iCs w:val="0"/>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r>
      <w:r>
        <w:rPr>
          <w:rFonts w:ascii="Arial" w:eastAsia="Arial" w:hAnsi="Arial" w:cs="Arial"/>
          <w:color w:val="000000"/>
          <w:sz w:val="24"/>
          <w:szCs w:val="24"/>
          <w:highlight w:val="yellow"/>
        </w:rPr>
        <w:t xml:space="preserve"> ]</w:t>
      </w:r>
      <w:proofErr w:type="gramEnd"/>
    </w:p>
    <w:p w14:paraId="5D252121" w14:textId="05DF8B68" w:rsidR="00B9723C" w:rsidRDefault="0096165A">
      <w:pPr>
        <w:pStyle w:val="ListParagraph"/>
        <w:numPr>
          <w:ilvl w:val="1"/>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(Payment and Related Services Terms) </w:t>
      </w:r>
      <w:proofErr w:type="spellStart"/>
      <w:r>
        <w:rPr>
          <w:rStyle w:val="Emphasis"/>
          <w:rFonts w:ascii="Arial" w:hAnsi="Arial" w:cs="Arial"/>
          <w:i w:val="0"/>
          <w:sz w:val="24"/>
          <w:szCs w:val="24"/>
          <w:highlight w:val="yellow"/>
        </w:rPr>
        <w:t>inc</w:t>
      </w:r>
      <w:proofErr w:type="spellEnd"/>
      <w:r>
        <w:rPr>
          <w:rStyle w:val="Emphasis"/>
          <w:rFonts w:ascii="Arial" w:hAnsi="Arial" w:cs="Arial"/>
          <w:i w:val="0"/>
          <w:sz w:val="24"/>
          <w:szCs w:val="24"/>
          <w:highlight w:val="yellow"/>
        </w:rPr>
        <w:t xml:space="preserve"> Part 1</w:t>
      </w:r>
      <w:r w:rsidR="00B62C33">
        <w:rPr>
          <w:rStyle w:val="Emphasis"/>
          <w:rFonts w:ascii="Arial" w:hAnsi="Arial" w:cs="Arial"/>
          <w:i w:val="0"/>
          <w:sz w:val="24"/>
          <w:szCs w:val="24"/>
          <w:highlight w:val="yellow"/>
        </w:rPr>
        <w:t>:</w:t>
      </w:r>
    </w:p>
    <w:p w14:paraId="7474C7C7" w14:textId="6BF3BAC4"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1 (Acquiring Services Terms)</w:t>
      </w:r>
    </w:p>
    <w:p w14:paraId="3F210080" w14:textId="0050F4EE"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2 (Payment Equipment Terms)</w:t>
      </w:r>
    </w:p>
    <w:p w14:paraId="701CF4DB" w14:textId="3CD10E86"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3 (Gateway Services Terms)</w:t>
      </w:r>
    </w:p>
    <w:p w14:paraId="21EA64E7" w14:textId="3B271022"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4 (Fraud Services Terms)</w:t>
      </w:r>
    </w:p>
    <w:p w14:paraId="382DC8C3" w14:textId="64A2CE54" w:rsidR="00B9723C" w:rsidRDefault="0096165A">
      <w:pPr>
        <w:pStyle w:val="ListParagraph"/>
        <w:numPr>
          <w:ilvl w:val="2"/>
          <w:numId w:val="10"/>
        </w:numPr>
        <w:spacing w:after="0" w:line="259" w:lineRule="auto"/>
        <w:rPr>
          <w:rStyle w:val="Emphasis"/>
          <w:rFonts w:ascii="Arial" w:hAnsi="Arial" w:cs="Arial"/>
          <w:i w:val="0"/>
          <w:sz w:val="24"/>
          <w:szCs w:val="24"/>
          <w:highlight w:val="yellow"/>
        </w:rPr>
      </w:pPr>
      <w:r>
        <w:rPr>
          <w:rStyle w:val="Emphasis"/>
          <w:rFonts w:ascii="Arial" w:hAnsi="Arial" w:cs="Arial"/>
          <w:i w:val="0"/>
          <w:sz w:val="24"/>
          <w:szCs w:val="24"/>
          <w:highlight w:val="yellow"/>
        </w:rPr>
        <w:t>Call-Off Schedule 2</w:t>
      </w:r>
      <w:r w:rsidR="005376C5">
        <w:rPr>
          <w:rStyle w:val="Emphasis"/>
          <w:rFonts w:ascii="Arial" w:hAnsi="Arial" w:cs="Arial"/>
          <w:i w:val="0"/>
          <w:sz w:val="24"/>
          <w:szCs w:val="24"/>
          <w:highlight w:val="yellow"/>
        </w:rPr>
        <w:t>4</w:t>
      </w:r>
      <w:r>
        <w:rPr>
          <w:rStyle w:val="Emphasis"/>
          <w:rFonts w:ascii="Arial" w:hAnsi="Arial" w:cs="Arial"/>
          <w:i w:val="0"/>
          <w:sz w:val="24"/>
          <w:szCs w:val="24"/>
          <w:highlight w:val="yellow"/>
        </w:rPr>
        <w:t xml:space="preserve"> Part 2 Section 5 (PISP Services Terms)</w:t>
      </w:r>
    </w:p>
    <w:p w14:paraId="4F7BA852" w14:textId="54D24E85" w:rsidR="00B9723C" w:rsidRDefault="0096165A">
      <w:pPr>
        <w:pStyle w:val="ListParagraph"/>
        <w:numPr>
          <w:ilvl w:val="0"/>
          <w:numId w:val="5"/>
        </w:numPr>
        <w:spacing w:after="0" w:line="259" w:lineRule="auto"/>
        <w:rPr>
          <w:rStyle w:val="Emphasis"/>
          <w:rFonts w:ascii="Arial" w:hAnsi="Arial" w:cs="Arial"/>
          <w:i w:val="0"/>
          <w:iCs w:val="0"/>
          <w:sz w:val="24"/>
          <w:szCs w:val="24"/>
        </w:rPr>
      </w:pPr>
      <w:r>
        <w:rPr>
          <w:rFonts w:ascii="Arial" w:hAnsi="Arial" w:cs="Arial"/>
          <w:sz w:val="24"/>
          <w:szCs w:val="24"/>
        </w:rPr>
        <w:t>CCS Core Terms (version 3.0.</w:t>
      </w:r>
      <w:r w:rsidR="005376C5">
        <w:rPr>
          <w:rFonts w:ascii="Arial" w:hAnsi="Arial" w:cs="Arial"/>
          <w:sz w:val="24"/>
          <w:szCs w:val="24"/>
        </w:rPr>
        <w:t>11</w:t>
      </w:r>
      <w:r>
        <w:rPr>
          <w:rFonts w:ascii="Arial" w:hAnsi="Arial" w:cs="Arial"/>
          <w:sz w:val="24"/>
          <w:szCs w:val="24"/>
        </w:rPr>
        <w:t>)</w:t>
      </w:r>
    </w:p>
    <w:p w14:paraId="55F53691" w14:textId="276E8F95" w:rsidR="00B9723C" w:rsidRDefault="0096165A">
      <w:pPr>
        <w:pStyle w:val="ListParagraph"/>
        <w:numPr>
          <w:ilvl w:val="0"/>
          <w:numId w:val="5"/>
        </w:numPr>
        <w:spacing w:after="0" w:line="259" w:lineRule="auto"/>
        <w:rPr>
          <w:rStyle w:val="Emphasis"/>
          <w:rFonts w:ascii="Arial" w:hAnsi="Arial" w:cs="Arial"/>
          <w:i w:val="0"/>
          <w:iCs w:val="0"/>
          <w:sz w:val="24"/>
          <w:szCs w:val="24"/>
        </w:rPr>
      </w:pPr>
      <w:r>
        <w:rPr>
          <w:rStyle w:val="Emphasis"/>
          <w:rFonts w:ascii="Arial" w:hAnsi="Arial" w:cs="Arial"/>
          <w:i w:val="0"/>
          <w:sz w:val="24"/>
          <w:szCs w:val="24"/>
        </w:rPr>
        <w:t xml:space="preserve">Joint Schedule 5 (Corporate Social Responsibility) </w:t>
      </w:r>
      <w:r>
        <w:rPr>
          <w:rStyle w:val="Emphasis"/>
          <w:rFonts w:ascii="Arial" w:hAnsi="Arial" w:cs="Arial"/>
          <w:b/>
          <w:i w:val="0"/>
          <w:iCs w:val="0"/>
          <w:sz w:val="24"/>
          <w:szCs w:val="24"/>
          <w:highlight w:val="yellow"/>
        </w:rPr>
        <w:t>[Insert</w:t>
      </w:r>
      <w:r>
        <w:rPr>
          <w:rStyle w:val="Emphasis"/>
          <w:rFonts w:ascii="Arial" w:hAnsi="Arial" w:cs="Arial"/>
          <w:b/>
          <w:i w:val="0"/>
          <w:iCs w:val="0"/>
          <w:sz w:val="24"/>
          <w:szCs w:val="24"/>
        </w:rPr>
        <w:t xml:space="preserve"> </w:t>
      </w:r>
      <w:r>
        <w:rPr>
          <w:rStyle w:val="Emphasis"/>
          <w:rFonts w:ascii="Arial" w:hAnsi="Arial" w:cs="Arial"/>
          <w:i w:val="0"/>
          <w:iCs w:val="0"/>
          <w:sz w:val="24"/>
          <w:szCs w:val="24"/>
        </w:rPr>
        <w:t>framework reference number]</w:t>
      </w:r>
    </w:p>
    <w:p w14:paraId="578719C6" w14:textId="351BA271" w:rsidR="0088278A" w:rsidRDefault="0088278A">
      <w:pPr>
        <w:pStyle w:val="ListParagraph"/>
        <w:numPr>
          <w:ilvl w:val="0"/>
          <w:numId w:val="5"/>
        </w:numPr>
        <w:spacing w:after="0" w:line="259" w:lineRule="auto"/>
        <w:rPr>
          <w:rFonts w:ascii="Arial" w:hAnsi="Arial" w:cs="Arial"/>
          <w:sz w:val="24"/>
          <w:szCs w:val="24"/>
        </w:rPr>
      </w:pPr>
      <w:r>
        <w:rPr>
          <w:rStyle w:val="Emphasis"/>
          <w:rFonts w:ascii="Arial" w:hAnsi="Arial" w:cs="Arial"/>
          <w:i w:val="0"/>
          <w:sz w:val="24"/>
          <w:szCs w:val="24"/>
          <w:highlight w:val="yellow"/>
        </w:rPr>
        <w:t xml:space="preserve">[Call-Off Schedule 4 </w:t>
      </w:r>
      <w:r>
        <w:rPr>
          <w:rFonts w:ascii="Arial" w:hAnsi="Arial" w:cs="Arial"/>
          <w:sz w:val="24"/>
          <w:szCs w:val="24"/>
          <w:highlight w:val="yellow"/>
        </w:rPr>
        <w:t>(Call-Off Tender) as long as any parts of the Call-Off Tender that offer a better commercial position for the Buyer (as decided by the Buyer) take precedence over the documents above]</w:t>
      </w:r>
    </w:p>
    <w:p w14:paraId="6A4A2D04" w14:textId="79E5D9B2" w:rsidR="0088278A" w:rsidRDefault="0088278A">
      <w:pPr>
        <w:pStyle w:val="ListParagraph"/>
        <w:numPr>
          <w:ilvl w:val="0"/>
          <w:numId w:val="5"/>
        </w:numPr>
        <w:spacing w:after="0" w:line="259" w:lineRule="auto"/>
        <w:rPr>
          <w:rFonts w:ascii="Arial" w:hAnsi="Arial" w:cs="Arial"/>
          <w:sz w:val="24"/>
          <w:szCs w:val="24"/>
        </w:rPr>
      </w:pPr>
      <w:r w:rsidRPr="00647F1F">
        <w:rPr>
          <w:rFonts w:ascii="Arial" w:hAnsi="Arial" w:cs="Arial"/>
          <w:sz w:val="24"/>
          <w:szCs w:val="24"/>
          <w:highlight w:val="yellow"/>
        </w:rPr>
        <w:t>[Annex 1 (Additional Acquiring Services Terms) of Call-Off Schedule 2</w:t>
      </w:r>
      <w:r w:rsidR="00284457">
        <w:rPr>
          <w:rFonts w:ascii="Arial" w:hAnsi="Arial" w:cs="Arial"/>
          <w:sz w:val="24"/>
          <w:szCs w:val="24"/>
          <w:highlight w:val="yellow"/>
        </w:rPr>
        <w:t>4</w:t>
      </w:r>
      <w:r w:rsidRPr="00647F1F">
        <w:rPr>
          <w:rFonts w:ascii="Arial" w:hAnsi="Arial" w:cs="Arial"/>
          <w:sz w:val="24"/>
          <w:szCs w:val="24"/>
          <w:highlight w:val="yellow"/>
        </w:rPr>
        <w:t xml:space="preserve"> Part 2 Section 1 (Acquiring Services Terms]  </w:t>
      </w:r>
      <w:r w:rsidRPr="00647F1F">
        <w:rPr>
          <w:rFonts w:ascii="Arial" w:hAnsi="Arial" w:cs="Arial"/>
          <w:sz w:val="24"/>
          <w:szCs w:val="24"/>
        </w:rPr>
        <w:t>[</w:t>
      </w:r>
      <w:r w:rsidRPr="00647F1F">
        <w:rPr>
          <w:rFonts w:ascii="Arial" w:hAnsi="Arial" w:cs="Arial"/>
          <w:b/>
          <w:bCs/>
          <w:sz w:val="24"/>
          <w:szCs w:val="24"/>
          <w:highlight w:val="yellow"/>
        </w:rPr>
        <w:t>Buyer guidance:</w:t>
      </w:r>
      <w:r w:rsidRPr="00647F1F">
        <w:rPr>
          <w:rFonts w:ascii="Arial" w:hAnsi="Arial" w:cs="Arial"/>
          <w:sz w:val="24"/>
          <w:szCs w:val="24"/>
        </w:rPr>
        <w:t xml:space="preserve"> Where a Supplier is providing any Acquiring Services and requires the inclusion of any additional provisions in relation to these Services to satisfy applicable Law and/or Card Scheme Rules, then these should be included in this Annex 1 and checked to </w:t>
      </w:r>
      <w:r w:rsidRPr="00647F1F">
        <w:rPr>
          <w:rFonts w:ascii="Arial" w:hAnsi="Arial" w:cs="Arial"/>
          <w:sz w:val="24"/>
          <w:szCs w:val="24"/>
        </w:rPr>
        <w:lastRenderedPageBreak/>
        <w:t>ensure they are limited to provisions</w:t>
      </w:r>
      <w:bookmarkStart w:id="0" w:name="_Hlk141376325"/>
      <w:r w:rsidR="006D459A">
        <w:rPr>
          <w:rFonts w:ascii="Arial" w:hAnsi="Arial" w:cs="Arial"/>
          <w:sz w:val="24"/>
          <w:szCs w:val="24"/>
        </w:rPr>
        <w:t xml:space="preserve"> </w:t>
      </w:r>
      <w:r w:rsidR="006D459A" w:rsidRPr="006D459A">
        <w:rPr>
          <w:rFonts w:ascii="Arial" w:hAnsi="Arial" w:cs="Arial"/>
          <w:sz w:val="24"/>
          <w:szCs w:val="24"/>
        </w:rPr>
        <w:t xml:space="preserve">a Buyer is required to enter into with the Supplier by Law, a Regulator, Card Scheme and/or APM Provider in order for the Supplier to provide the </w:t>
      </w:r>
      <w:r w:rsidR="006D459A">
        <w:rPr>
          <w:rFonts w:ascii="Arial" w:hAnsi="Arial" w:cs="Arial"/>
          <w:sz w:val="24"/>
          <w:szCs w:val="24"/>
        </w:rPr>
        <w:t>Acquiring</w:t>
      </w:r>
      <w:r w:rsidR="006D459A" w:rsidRPr="006D459A">
        <w:rPr>
          <w:rFonts w:ascii="Arial" w:hAnsi="Arial" w:cs="Arial"/>
          <w:sz w:val="24"/>
          <w:szCs w:val="24"/>
        </w:rPr>
        <w:t xml:space="preserve"> Services to the Buyer in accordance with the Rules</w:t>
      </w:r>
      <w:bookmarkEnd w:id="0"/>
      <w:r w:rsidR="005D4100">
        <w:rPr>
          <w:rFonts w:ascii="Arial" w:hAnsi="Arial" w:cs="Arial"/>
          <w:sz w:val="24"/>
          <w:szCs w:val="24"/>
        </w:rPr>
        <w:t xml:space="preserve">. </w:t>
      </w:r>
      <w:r w:rsidR="005D4100">
        <w:rPr>
          <w:rStyle w:val="Emphasis"/>
          <w:rFonts w:ascii="Arial" w:hAnsi="Arial" w:cs="Arial"/>
          <w:b/>
          <w:i w:val="0"/>
          <w:sz w:val="24"/>
          <w:szCs w:val="24"/>
        </w:rPr>
        <w:t xml:space="preserve">Remove </w:t>
      </w:r>
      <w:r w:rsidR="005D4100">
        <w:rPr>
          <w:rStyle w:val="Emphasis"/>
          <w:rFonts w:ascii="Arial" w:hAnsi="Arial" w:cs="Arial"/>
          <w:i w:val="0"/>
          <w:sz w:val="24"/>
          <w:szCs w:val="24"/>
        </w:rPr>
        <w:t>this guidance too.]</w:t>
      </w:r>
      <w:r w:rsidRPr="00647F1F">
        <w:rPr>
          <w:rFonts w:ascii="Arial" w:hAnsi="Arial" w:cs="Arial"/>
          <w:sz w:val="24"/>
          <w:szCs w:val="24"/>
        </w:rPr>
        <w:t>]</w:t>
      </w:r>
    </w:p>
    <w:p w14:paraId="21E3539F" w14:textId="01DD8ADD" w:rsidR="00B62C33" w:rsidRDefault="00CB368B" w:rsidP="00647F1F">
      <w:pPr>
        <w:pStyle w:val="ListParagraph"/>
        <w:numPr>
          <w:ilvl w:val="0"/>
          <w:numId w:val="5"/>
        </w:numPr>
        <w:spacing w:after="0" w:line="259" w:lineRule="auto"/>
        <w:rPr>
          <w:rFonts w:ascii="Arial" w:hAnsi="Arial" w:cs="Arial"/>
          <w:sz w:val="24"/>
          <w:szCs w:val="24"/>
          <w:highlight w:val="yellow"/>
        </w:rPr>
      </w:pPr>
      <w:r>
        <w:rPr>
          <w:rFonts w:ascii="Arial" w:hAnsi="Arial" w:cs="Arial"/>
          <w:sz w:val="24"/>
          <w:szCs w:val="24"/>
          <w:highlight w:val="yellow"/>
        </w:rPr>
        <w:t>[</w:t>
      </w:r>
      <w:r w:rsidR="00B62C33">
        <w:rPr>
          <w:rFonts w:ascii="Arial" w:hAnsi="Arial" w:cs="Arial"/>
          <w:sz w:val="24"/>
          <w:szCs w:val="24"/>
          <w:highlight w:val="yellow"/>
        </w:rPr>
        <w:t>Annex 1 (Additional PISP Services Terms) of Call-Off Schedule 2</w:t>
      </w:r>
      <w:r w:rsidR="00284457">
        <w:rPr>
          <w:rFonts w:ascii="Arial" w:hAnsi="Arial" w:cs="Arial"/>
          <w:sz w:val="24"/>
          <w:szCs w:val="24"/>
          <w:highlight w:val="yellow"/>
        </w:rPr>
        <w:t>4</w:t>
      </w:r>
      <w:r w:rsidR="00B62C33">
        <w:rPr>
          <w:rFonts w:ascii="Arial" w:hAnsi="Arial" w:cs="Arial"/>
          <w:sz w:val="24"/>
          <w:szCs w:val="24"/>
          <w:highlight w:val="yellow"/>
        </w:rPr>
        <w:t xml:space="preserve"> Part 2 Section 5 (PISP Services Terms</w:t>
      </w:r>
      <w:r>
        <w:rPr>
          <w:rFonts w:ascii="Arial" w:hAnsi="Arial" w:cs="Arial"/>
          <w:sz w:val="24"/>
          <w:szCs w:val="24"/>
          <w:highlight w:val="yellow"/>
        </w:rPr>
        <w:t>)</w:t>
      </w:r>
      <w:r w:rsidR="00B62C33">
        <w:rPr>
          <w:rFonts w:ascii="Arial" w:hAnsi="Arial" w:cs="Arial"/>
          <w:sz w:val="24"/>
          <w:szCs w:val="24"/>
          <w:highlight w:val="yellow"/>
        </w:rPr>
        <w:t>]</w:t>
      </w:r>
      <w:r w:rsidR="00647F1F" w:rsidRPr="00647F1F">
        <w:t xml:space="preserve"> </w:t>
      </w:r>
      <w:r w:rsidR="00647F1F" w:rsidRPr="00647F1F">
        <w:rPr>
          <w:rFonts w:ascii="Arial" w:hAnsi="Arial" w:cs="Arial"/>
          <w:sz w:val="24"/>
          <w:szCs w:val="24"/>
        </w:rPr>
        <w:t>[</w:t>
      </w:r>
      <w:r w:rsidR="00647F1F" w:rsidRPr="00647F1F">
        <w:rPr>
          <w:rFonts w:ascii="Arial" w:hAnsi="Arial" w:cs="Arial"/>
          <w:b/>
          <w:bCs/>
          <w:sz w:val="24"/>
          <w:szCs w:val="24"/>
          <w:highlight w:val="yellow"/>
        </w:rPr>
        <w:t>Buyer guidance:</w:t>
      </w:r>
      <w:r w:rsidR="00647F1F" w:rsidRPr="00647F1F">
        <w:rPr>
          <w:rFonts w:ascii="Arial" w:hAnsi="Arial" w:cs="Arial"/>
          <w:sz w:val="24"/>
          <w:szCs w:val="24"/>
        </w:rPr>
        <w:t xml:space="preserve"> Where a Supplier is providing any PISP Services and requires the inclusion of any additional provisions in relation to these Services to satisfy applicable Law and/or Card Scheme Rules, then these should be included in</w:t>
      </w:r>
      <w:r w:rsidR="00647F1F">
        <w:rPr>
          <w:rFonts w:ascii="Arial" w:hAnsi="Arial" w:cs="Arial"/>
          <w:sz w:val="24"/>
          <w:szCs w:val="24"/>
        </w:rPr>
        <w:t xml:space="preserve"> this</w:t>
      </w:r>
      <w:r w:rsidR="00647F1F" w:rsidRPr="00647F1F">
        <w:rPr>
          <w:rFonts w:ascii="Arial" w:hAnsi="Arial" w:cs="Arial"/>
          <w:sz w:val="24"/>
          <w:szCs w:val="24"/>
        </w:rPr>
        <w:t xml:space="preserve"> Annex 1 </w:t>
      </w:r>
      <w:r w:rsidR="00647F1F">
        <w:rPr>
          <w:rFonts w:ascii="Arial" w:hAnsi="Arial" w:cs="Arial"/>
          <w:sz w:val="24"/>
          <w:szCs w:val="24"/>
        </w:rPr>
        <w:t>and checked to ensure they are limited to provisions</w:t>
      </w:r>
      <w:r w:rsidR="006D459A">
        <w:rPr>
          <w:rFonts w:ascii="Arial" w:hAnsi="Arial" w:cs="Arial"/>
          <w:sz w:val="24"/>
          <w:szCs w:val="24"/>
        </w:rPr>
        <w:t xml:space="preserve"> </w:t>
      </w:r>
      <w:r w:rsidR="006D459A" w:rsidRPr="006D459A">
        <w:rPr>
          <w:rFonts w:ascii="Arial" w:hAnsi="Arial" w:cs="Arial"/>
          <w:sz w:val="24"/>
          <w:szCs w:val="24"/>
        </w:rPr>
        <w:t xml:space="preserve">a Buyer is required to enter into with the Supplier by Law, a Regulator, Card Scheme and/or APM Provider in order for the Supplier to provide the </w:t>
      </w:r>
      <w:r w:rsidR="006D459A">
        <w:rPr>
          <w:rFonts w:ascii="Arial" w:hAnsi="Arial" w:cs="Arial"/>
          <w:sz w:val="24"/>
          <w:szCs w:val="24"/>
        </w:rPr>
        <w:t>PISP</w:t>
      </w:r>
      <w:r w:rsidR="006D459A" w:rsidRPr="006D459A">
        <w:rPr>
          <w:rFonts w:ascii="Arial" w:hAnsi="Arial" w:cs="Arial"/>
          <w:sz w:val="24"/>
          <w:szCs w:val="24"/>
        </w:rPr>
        <w:t xml:space="preserve"> Services to the Buyer in accordance with the Rules</w:t>
      </w:r>
      <w:r w:rsidR="005D4100">
        <w:rPr>
          <w:rFonts w:ascii="Arial" w:hAnsi="Arial" w:cs="Arial"/>
          <w:sz w:val="24"/>
          <w:szCs w:val="24"/>
        </w:rPr>
        <w:t xml:space="preserve">. </w:t>
      </w:r>
      <w:r w:rsidR="005D4100">
        <w:rPr>
          <w:rStyle w:val="Emphasis"/>
          <w:rFonts w:ascii="Arial" w:hAnsi="Arial" w:cs="Arial"/>
          <w:b/>
          <w:i w:val="0"/>
          <w:sz w:val="24"/>
          <w:szCs w:val="24"/>
        </w:rPr>
        <w:t xml:space="preserve">Remove </w:t>
      </w:r>
      <w:r w:rsidR="005D4100">
        <w:rPr>
          <w:rStyle w:val="Emphasis"/>
          <w:rFonts w:ascii="Arial" w:hAnsi="Arial" w:cs="Arial"/>
          <w:i w:val="0"/>
          <w:sz w:val="24"/>
          <w:szCs w:val="24"/>
        </w:rPr>
        <w:t>this guidance too.]</w:t>
      </w:r>
      <w:r w:rsidR="00647F1F" w:rsidRPr="00647F1F">
        <w:rPr>
          <w:rFonts w:ascii="Arial" w:hAnsi="Arial" w:cs="Arial"/>
          <w:sz w:val="24"/>
          <w:szCs w:val="24"/>
        </w:rPr>
        <w:t>].</w:t>
      </w:r>
    </w:p>
    <w:p w14:paraId="6AD10F52" w14:textId="77777777" w:rsidR="00B9723C" w:rsidRDefault="00B9723C">
      <w:pPr>
        <w:pStyle w:val="ListParagraph"/>
        <w:spacing w:after="0" w:line="259" w:lineRule="auto"/>
        <w:rPr>
          <w:rFonts w:ascii="Arial" w:hAnsi="Arial" w:cs="Arial"/>
          <w:sz w:val="24"/>
          <w:szCs w:val="24"/>
          <w:highlight w:val="yellow"/>
        </w:rPr>
      </w:pPr>
    </w:p>
    <w:p w14:paraId="71459B59" w14:textId="31BF0D93" w:rsidR="00B9723C" w:rsidRDefault="0096165A">
      <w:pPr>
        <w:tabs>
          <w:tab w:val="left" w:pos="2257"/>
        </w:tabs>
        <w:spacing w:after="0" w:line="259" w:lineRule="auto"/>
        <w:rPr>
          <w:rFonts w:ascii="Arial" w:hAnsi="Arial" w:cs="Arial"/>
          <w:sz w:val="24"/>
          <w:szCs w:val="24"/>
        </w:rPr>
      </w:pPr>
      <w:r>
        <w:rPr>
          <w:rFonts w:ascii="Arial" w:hAnsi="Arial" w:cs="Arial"/>
          <w:sz w:val="24"/>
          <w:szCs w:val="24"/>
        </w:rPr>
        <w:t>No other Supplier terms are part of the Call-Off Contract. That includes any terms written on the back of, added to this Order Form, or presented at the time of delivery.</w:t>
      </w:r>
      <w:r w:rsidR="00D919A6">
        <w:rPr>
          <w:rFonts w:ascii="Arial" w:hAnsi="Arial" w:cs="Arial"/>
          <w:sz w:val="24"/>
          <w:szCs w:val="24"/>
        </w:rPr>
        <w:t xml:space="preserve"> </w:t>
      </w:r>
    </w:p>
    <w:p w14:paraId="1665882A" w14:textId="77777777" w:rsidR="00B9723C" w:rsidRDefault="00B9723C">
      <w:pPr>
        <w:tabs>
          <w:tab w:val="left" w:pos="2257"/>
        </w:tabs>
        <w:spacing w:after="0" w:line="259" w:lineRule="auto"/>
        <w:rPr>
          <w:rFonts w:ascii="Arial" w:hAnsi="Arial" w:cs="Arial"/>
          <w:sz w:val="24"/>
          <w:szCs w:val="24"/>
        </w:rPr>
      </w:pPr>
    </w:p>
    <w:p w14:paraId="50257D36"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CALL-OFF SPECIAL TERMS</w:t>
      </w:r>
    </w:p>
    <w:p w14:paraId="4941652C"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The following Special Terms are incorporated into this Call-Off Contract:</w:t>
      </w:r>
    </w:p>
    <w:p w14:paraId="6CD319AE" w14:textId="625B7F41"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terms to revise or supplement Core Terms, Joint Schedules, Call Off Schedule</w:t>
      </w:r>
      <w:bookmarkStart w:id="1" w:name="LASTCURSORPOSITION"/>
      <w:bookmarkEnd w:id="1"/>
      <w:r>
        <w:rPr>
          <w:rFonts w:ascii="Arial" w:hAnsi="Arial" w:cs="Arial"/>
          <w:sz w:val="24"/>
          <w:szCs w:val="24"/>
        </w:rPr>
        <w:t>s; or none]</w:t>
      </w:r>
    </w:p>
    <w:p w14:paraId="5F10E2D7" w14:textId="4146ECEE" w:rsidR="00B62C33" w:rsidRDefault="00B62C33">
      <w:pPr>
        <w:tabs>
          <w:tab w:val="left" w:pos="2257"/>
        </w:tabs>
        <w:spacing w:after="0" w:line="259" w:lineRule="auto"/>
        <w:rPr>
          <w:rFonts w:ascii="Arial" w:hAnsi="Arial" w:cs="Arial"/>
          <w:sz w:val="24"/>
          <w:szCs w:val="24"/>
        </w:rPr>
      </w:pPr>
      <w:r>
        <w:rPr>
          <w:rFonts w:ascii="Arial" w:hAnsi="Arial" w:cs="Arial"/>
          <w:sz w:val="24"/>
          <w:szCs w:val="24"/>
        </w:rPr>
        <w:t>[</w:t>
      </w:r>
      <w:r w:rsidRPr="00CB368B">
        <w:rPr>
          <w:rFonts w:ascii="Arial" w:hAnsi="Arial" w:cs="Arial"/>
          <w:b/>
          <w:bCs/>
          <w:sz w:val="24"/>
          <w:szCs w:val="24"/>
          <w:highlight w:val="yellow"/>
        </w:rPr>
        <w:t>Buyer guidance:</w:t>
      </w:r>
      <w:r>
        <w:rPr>
          <w:rFonts w:ascii="Arial" w:hAnsi="Arial" w:cs="Arial"/>
          <w:sz w:val="24"/>
          <w:szCs w:val="24"/>
        </w:rPr>
        <w:t xml:space="preserve"> Where a Supplier is providing any Acquiring Services and</w:t>
      </w:r>
      <w:r w:rsidR="00647F1F">
        <w:rPr>
          <w:rFonts w:ascii="Arial" w:hAnsi="Arial" w:cs="Arial"/>
          <w:sz w:val="24"/>
          <w:szCs w:val="24"/>
        </w:rPr>
        <w:t>/</w:t>
      </w:r>
      <w:r>
        <w:rPr>
          <w:rFonts w:ascii="Arial" w:hAnsi="Arial" w:cs="Arial"/>
          <w:sz w:val="24"/>
          <w:szCs w:val="24"/>
        </w:rPr>
        <w:t xml:space="preserve">or PISP Services and requires the inclusion of any additional provisions in relation to these Services to </w:t>
      </w:r>
      <w:r w:rsidR="00CB368B">
        <w:rPr>
          <w:rFonts w:ascii="Arial" w:hAnsi="Arial" w:cs="Arial"/>
          <w:sz w:val="24"/>
          <w:szCs w:val="24"/>
        </w:rPr>
        <w:t>satisfy a</w:t>
      </w:r>
      <w:r>
        <w:rPr>
          <w:rFonts w:ascii="Arial" w:hAnsi="Arial" w:cs="Arial"/>
          <w:sz w:val="24"/>
          <w:szCs w:val="24"/>
        </w:rPr>
        <w:t>pplicable Law and</w:t>
      </w:r>
      <w:r w:rsidR="00CB368B">
        <w:rPr>
          <w:rFonts w:ascii="Arial" w:hAnsi="Arial" w:cs="Arial"/>
          <w:sz w:val="24"/>
          <w:szCs w:val="24"/>
        </w:rPr>
        <w:t>/</w:t>
      </w:r>
      <w:r>
        <w:rPr>
          <w:rFonts w:ascii="Arial" w:hAnsi="Arial" w:cs="Arial"/>
          <w:sz w:val="24"/>
          <w:szCs w:val="24"/>
        </w:rPr>
        <w:t>or Card Scheme Rules, then these should be included in the relevant Annex 1 to Call-Off Schedule 2</w:t>
      </w:r>
      <w:r w:rsidR="00284457">
        <w:rPr>
          <w:rFonts w:ascii="Arial" w:hAnsi="Arial" w:cs="Arial"/>
          <w:sz w:val="24"/>
          <w:szCs w:val="24"/>
        </w:rPr>
        <w:t>4</w:t>
      </w:r>
      <w:r>
        <w:rPr>
          <w:rFonts w:ascii="Arial" w:hAnsi="Arial" w:cs="Arial"/>
          <w:sz w:val="24"/>
          <w:szCs w:val="24"/>
        </w:rPr>
        <w:t xml:space="preserve"> Part 2 Section 1 (Acquiring Services Terms) or</w:t>
      </w:r>
      <w:r w:rsidR="00CB368B">
        <w:rPr>
          <w:rFonts w:ascii="Arial" w:hAnsi="Arial" w:cs="Arial"/>
          <w:sz w:val="24"/>
          <w:szCs w:val="24"/>
        </w:rPr>
        <w:t xml:space="preserve"> Annex 1 to Call-Off Schedule 2</w:t>
      </w:r>
      <w:r w:rsidR="00284457">
        <w:rPr>
          <w:rFonts w:ascii="Arial" w:hAnsi="Arial" w:cs="Arial"/>
          <w:sz w:val="24"/>
          <w:szCs w:val="24"/>
        </w:rPr>
        <w:t>4</w:t>
      </w:r>
      <w:bookmarkStart w:id="2" w:name="_GoBack"/>
      <w:bookmarkEnd w:id="2"/>
      <w:r w:rsidR="00CB368B">
        <w:rPr>
          <w:rFonts w:ascii="Arial" w:hAnsi="Arial" w:cs="Arial"/>
          <w:sz w:val="24"/>
          <w:szCs w:val="24"/>
        </w:rPr>
        <w:t xml:space="preserve"> Part 2</w:t>
      </w:r>
      <w:r>
        <w:rPr>
          <w:rFonts w:ascii="Arial" w:hAnsi="Arial" w:cs="Arial"/>
          <w:sz w:val="24"/>
          <w:szCs w:val="24"/>
        </w:rPr>
        <w:t xml:space="preserve"> Section 5 (PISP Services Terms),</w:t>
      </w:r>
      <w:r w:rsidR="00CB368B">
        <w:rPr>
          <w:rFonts w:ascii="Arial" w:hAnsi="Arial" w:cs="Arial"/>
          <w:sz w:val="24"/>
          <w:szCs w:val="24"/>
        </w:rPr>
        <w:t xml:space="preserve"> as applicable,</w:t>
      </w:r>
      <w:r>
        <w:rPr>
          <w:rFonts w:ascii="Arial" w:hAnsi="Arial" w:cs="Arial"/>
          <w:sz w:val="24"/>
          <w:szCs w:val="24"/>
        </w:rPr>
        <w:t xml:space="preserve"> rather than being set out in the Special Terms section of this Order Form</w:t>
      </w:r>
      <w:r w:rsidR="005D4100">
        <w:rPr>
          <w:rFonts w:ascii="Arial" w:hAnsi="Arial" w:cs="Arial"/>
          <w:sz w:val="24"/>
          <w:szCs w:val="24"/>
        </w:rPr>
        <w:t xml:space="preserve">. </w:t>
      </w:r>
      <w:r w:rsidR="005D4100">
        <w:rPr>
          <w:rStyle w:val="Emphasis"/>
          <w:rFonts w:ascii="Arial" w:hAnsi="Arial" w:cs="Arial"/>
          <w:b/>
          <w:i w:val="0"/>
          <w:sz w:val="24"/>
          <w:szCs w:val="24"/>
        </w:rPr>
        <w:t xml:space="preserve">Remove </w:t>
      </w:r>
      <w:r w:rsidR="005D4100">
        <w:rPr>
          <w:rStyle w:val="Emphasis"/>
          <w:rFonts w:ascii="Arial" w:hAnsi="Arial" w:cs="Arial"/>
          <w:i w:val="0"/>
          <w:sz w:val="24"/>
          <w:szCs w:val="24"/>
        </w:rPr>
        <w:t>this guidance too.]</w:t>
      </w:r>
      <w:r>
        <w:rPr>
          <w:rFonts w:ascii="Arial" w:hAnsi="Arial" w:cs="Arial"/>
          <w:sz w:val="24"/>
          <w:szCs w:val="24"/>
        </w:rPr>
        <w:t>].</w:t>
      </w:r>
    </w:p>
    <w:p w14:paraId="6B2DD892" w14:textId="71CF07F5" w:rsidR="00B62C33" w:rsidRDefault="00B62C33">
      <w:pPr>
        <w:tabs>
          <w:tab w:val="left" w:pos="2257"/>
        </w:tabs>
        <w:spacing w:after="0" w:line="259" w:lineRule="auto"/>
        <w:rPr>
          <w:rFonts w:ascii="Arial" w:hAnsi="Arial" w:cs="Arial"/>
          <w:sz w:val="24"/>
          <w:szCs w:val="24"/>
          <w:highlight w:val="yellow"/>
        </w:rPr>
      </w:pPr>
    </w:p>
    <w:p w14:paraId="798D1A19"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[Special Term 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14:paraId="352F34E2"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[Special Term 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14:paraId="6F0C890E" w14:textId="77777777" w:rsidR="00B9723C" w:rsidRDefault="0096165A">
      <w:pPr>
        <w:spacing w:after="0"/>
        <w:ind w:right="936"/>
        <w:rPr>
          <w:rFonts w:ascii="Arial" w:hAnsi="Arial" w:cs="Arial"/>
          <w:sz w:val="24"/>
          <w:szCs w:val="24"/>
        </w:rPr>
      </w:pPr>
      <w:r>
        <w:rPr>
          <w:rFonts w:ascii="Arial" w:hAnsi="Arial" w:cs="Arial"/>
          <w:sz w:val="24"/>
          <w:szCs w:val="24"/>
        </w:rPr>
        <w:t>[Special Term 3.</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w:t>
      </w:r>
    </w:p>
    <w:p w14:paraId="4EF2DED0" w14:textId="77777777" w:rsidR="00B9723C" w:rsidRDefault="0096165A">
      <w:pPr>
        <w:spacing w:after="0"/>
        <w:ind w:right="936"/>
        <w:rPr>
          <w:rFonts w:ascii="Arial" w:hAnsi="Arial" w:cs="Arial"/>
          <w:sz w:val="24"/>
          <w:szCs w:val="24"/>
        </w:rPr>
      </w:pPr>
      <w:r>
        <w:rPr>
          <w:rFonts w:ascii="Arial" w:hAnsi="Arial" w:cs="Arial"/>
          <w:sz w:val="24"/>
          <w:szCs w:val="24"/>
        </w:rPr>
        <w:t>[None]</w:t>
      </w:r>
    </w:p>
    <w:p w14:paraId="565AADCC" w14:textId="77777777" w:rsidR="00B9723C" w:rsidRDefault="00B9723C">
      <w:pPr>
        <w:spacing w:after="0" w:line="259" w:lineRule="auto"/>
        <w:rPr>
          <w:rFonts w:ascii="Arial" w:hAnsi="Arial" w:cs="Arial"/>
          <w:b/>
          <w:sz w:val="24"/>
          <w:szCs w:val="24"/>
        </w:rPr>
      </w:pPr>
    </w:p>
    <w:p w14:paraId="6FCA5BF3" w14:textId="77777777" w:rsidR="00B9723C" w:rsidRDefault="0096165A">
      <w:pPr>
        <w:spacing w:after="0" w:line="259" w:lineRule="auto"/>
        <w:rPr>
          <w:rFonts w:ascii="Arial" w:hAnsi="Arial" w:cs="Arial"/>
          <w:sz w:val="24"/>
          <w:szCs w:val="24"/>
        </w:rPr>
      </w:pPr>
      <w:r>
        <w:rPr>
          <w:rFonts w:ascii="Arial" w:hAnsi="Arial" w:cs="Arial"/>
          <w:sz w:val="24"/>
          <w:szCs w:val="24"/>
        </w:rPr>
        <w:t>CALL-OFF START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 xml:space="preserve">[Insert </w:t>
      </w:r>
      <w:r>
        <w:rPr>
          <w:rFonts w:ascii="Arial" w:hAnsi="Arial" w:cs="Arial"/>
          <w:sz w:val="24"/>
          <w:szCs w:val="24"/>
        </w:rPr>
        <w:t>Day Month Year]</w:t>
      </w:r>
    </w:p>
    <w:p w14:paraId="4136683F" w14:textId="77777777" w:rsidR="00B9723C" w:rsidRDefault="00B9723C">
      <w:pPr>
        <w:spacing w:after="0" w:line="259" w:lineRule="auto"/>
        <w:rPr>
          <w:rFonts w:ascii="Arial" w:hAnsi="Arial" w:cs="Arial"/>
          <w:sz w:val="24"/>
          <w:szCs w:val="24"/>
        </w:rPr>
      </w:pPr>
    </w:p>
    <w:p w14:paraId="5F4A132C" w14:textId="77777777" w:rsidR="00B9723C" w:rsidRDefault="0096165A">
      <w:pPr>
        <w:spacing w:after="0" w:line="259" w:lineRule="auto"/>
        <w:rPr>
          <w:rFonts w:ascii="Arial" w:hAnsi="Arial" w:cs="Arial"/>
          <w:sz w:val="24"/>
          <w:szCs w:val="24"/>
        </w:rPr>
      </w:pPr>
      <w:r>
        <w:rPr>
          <w:rFonts w:ascii="Arial" w:hAnsi="Arial" w:cs="Arial"/>
          <w:sz w:val="24"/>
          <w:szCs w:val="24"/>
        </w:rPr>
        <w:t xml:space="preserve">CALL-OFF EXPIRY DATE: </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14:paraId="37CE7A78" w14:textId="77777777" w:rsidR="00B9723C" w:rsidRDefault="00B9723C">
      <w:pPr>
        <w:spacing w:after="0" w:line="259" w:lineRule="auto"/>
        <w:rPr>
          <w:rFonts w:ascii="Arial" w:hAnsi="Arial" w:cs="Arial"/>
          <w:sz w:val="24"/>
          <w:szCs w:val="24"/>
        </w:rPr>
      </w:pPr>
    </w:p>
    <w:p w14:paraId="073D0E43" w14:textId="77777777" w:rsidR="00B9723C" w:rsidRDefault="0096165A">
      <w:pPr>
        <w:spacing w:after="0" w:line="259" w:lineRule="auto"/>
        <w:rPr>
          <w:rFonts w:ascii="Arial" w:hAnsi="Arial" w:cs="Arial"/>
          <w:sz w:val="24"/>
          <w:szCs w:val="24"/>
        </w:rPr>
      </w:pPr>
      <w:r>
        <w:rPr>
          <w:rFonts w:ascii="Arial" w:hAnsi="Arial" w:cs="Arial"/>
          <w:sz w:val="24"/>
          <w:szCs w:val="24"/>
        </w:rPr>
        <w:t>ACTIVATION DUE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14:paraId="4C58CA73" w14:textId="77777777" w:rsidR="00B9723C" w:rsidRDefault="00B9723C">
      <w:pPr>
        <w:spacing w:after="0" w:line="259" w:lineRule="auto"/>
        <w:rPr>
          <w:rFonts w:ascii="Arial" w:hAnsi="Arial" w:cs="Arial"/>
          <w:sz w:val="24"/>
          <w:szCs w:val="24"/>
        </w:rPr>
      </w:pPr>
    </w:p>
    <w:p w14:paraId="055B7AC4" w14:textId="77777777" w:rsidR="00B9723C" w:rsidRDefault="0096165A">
      <w:pPr>
        <w:spacing w:after="0" w:line="259" w:lineRule="auto"/>
        <w:rPr>
          <w:rFonts w:ascii="Arial" w:hAnsi="Arial" w:cs="Arial"/>
          <w:sz w:val="24"/>
          <w:szCs w:val="24"/>
        </w:rPr>
      </w:pPr>
      <w:r>
        <w:rPr>
          <w:rFonts w:ascii="Arial" w:hAnsi="Arial" w:cs="Arial"/>
          <w:sz w:val="24"/>
          <w:szCs w:val="24"/>
        </w:rPr>
        <w:t>FINISH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Day Month Year]</w:t>
      </w:r>
    </w:p>
    <w:p w14:paraId="218174A4" w14:textId="77777777" w:rsidR="00B9723C" w:rsidRDefault="00B9723C">
      <w:pPr>
        <w:spacing w:after="0" w:line="259" w:lineRule="auto"/>
        <w:rPr>
          <w:rFonts w:ascii="Arial" w:hAnsi="Arial" w:cs="Arial"/>
          <w:sz w:val="24"/>
          <w:szCs w:val="24"/>
        </w:rPr>
      </w:pPr>
    </w:p>
    <w:p w14:paraId="7E647D55" w14:textId="77777777" w:rsidR="00B9723C" w:rsidRDefault="0096165A">
      <w:pPr>
        <w:spacing w:after="0" w:line="259" w:lineRule="auto"/>
        <w:rPr>
          <w:rFonts w:ascii="Arial" w:hAnsi="Arial" w:cs="Arial"/>
          <w:sz w:val="24"/>
          <w:szCs w:val="24"/>
        </w:rPr>
      </w:pPr>
      <w:r>
        <w:rPr>
          <w:rFonts w:ascii="Arial" w:hAnsi="Arial" w:cs="Arial"/>
          <w:sz w:val="24"/>
          <w:szCs w:val="24"/>
        </w:rPr>
        <w:t>CALL-OFF INITIAL PERIOD:</w:t>
      </w:r>
      <w:r>
        <w:rPr>
          <w:rFonts w:ascii="Arial" w:hAnsi="Arial" w:cs="Arial"/>
          <w:sz w:val="24"/>
          <w:szCs w:val="24"/>
        </w:rPr>
        <w:tab/>
      </w:r>
      <w:r>
        <w:rPr>
          <w:rFonts w:ascii="Arial" w:hAnsi="Arial" w:cs="Arial"/>
          <w:sz w:val="24"/>
          <w:szCs w:val="24"/>
        </w:rPr>
        <w:tab/>
      </w:r>
      <w:r>
        <w:rPr>
          <w:rFonts w:ascii="Arial" w:hAnsi="Arial" w:cs="Arial"/>
          <w:b/>
          <w:sz w:val="24"/>
          <w:szCs w:val="24"/>
          <w:highlight w:val="yellow"/>
        </w:rPr>
        <w:t>[Insert</w:t>
      </w:r>
      <w:r>
        <w:rPr>
          <w:rFonts w:ascii="Arial" w:hAnsi="Arial" w:cs="Arial"/>
          <w:sz w:val="24"/>
          <w:szCs w:val="24"/>
          <w:highlight w:val="yellow"/>
        </w:rPr>
        <w:t xml:space="preserve"> </w:t>
      </w:r>
      <w:r>
        <w:rPr>
          <w:rFonts w:ascii="Arial" w:hAnsi="Arial" w:cs="Arial"/>
          <w:sz w:val="24"/>
          <w:szCs w:val="24"/>
        </w:rPr>
        <w:t xml:space="preserve">Years, Months] </w:t>
      </w:r>
    </w:p>
    <w:p w14:paraId="70292A33" w14:textId="77777777" w:rsidR="00B9723C" w:rsidRDefault="00B9723C">
      <w:pPr>
        <w:spacing w:after="0" w:line="259" w:lineRule="auto"/>
        <w:rPr>
          <w:rFonts w:ascii="Arial" w:hAnsi="Arial" w:cs="Arial"/>
          <w:sz w:val="24"/>
          <w:szCs w:val="24"/>
        </w:rPr>
      </w:pPr>
    </w:p>
    <w:p w14:paraId="7644DE56" w14:textId="77777777" w:rsidR="00B9723C" w:rsidRDefault="0096165A">
      <w:pPr>
        <w:spacing w:after="0" w:line="259" w:lineRule="auto"/>
        <w:rPr>
          <w:rFonts w:ascii="Arial" w:hAnsi="Arial" w:cs="Arial"/>
          <w:sz w:val="24"/>
          <w:szCs w:val="24"/>
        </w:rPr>
      </w:pPr>
      <w:r>
        <w:rPr>
          <w:rFonts w:ascii="Arial" w:hAnsi="Arial" w:cs="Arial"/>
          <w:sz w:val="24"/>
          <w:szCs w:val="24"/>
        </w:rPr>
        <w:t xml:space="preserve">CALL-OFF DELIVERABLES </w:t>
      </w:r>
    </w:p>
    <w:p w14:paraId="4B12742A"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lastRenderedPageBreak/>
        <w:t>[Buyer guidance:</w:t>
      </w:r>
      <w:r>
        <w:rPr>
          <w:rFonts w:ascii="Arial" w:hAnsi="Arial" w:cs="Arial"/>
          <w:sz w:val="24"/>
          <w:szCs w:val="24"/>
        </w:rPr>
        <w:t xml:space="preserve"> </w:t>
      </w:r>
      <w:r>
        <w:rPr>
          <w:rFonts w:ascii="Arial" w:hAnsi="Arial" w:cs="Arial"/>
          <w:b/>
          <w:sz w:val="24"/>
          <w:szCs w:val="24"/>
        </w:rPr>
        <w:t>complete</w:t>
      </w:r>
      <w:r>
        <w:rPr>
          <w:rFonts w:ascii="Arial" w:hAnsi="Arial" w:cs="Arial"/>
          <w:sz w:val="24"/>
          <w:szCs w:val="24"/>
        </w:rPr>
        <w:t xml:space="preserve"> option A or, if Deliverables are too complex for this form, </w:t>
      </w:r>
      <w:r>
        <w:rPr>
          <w:rFonts w:ascii="Arial" w:hAnsi="Arial" w:cs="Arial"/>
          <w:b/>
          <w:sz w:val="24"/>
          <w:szCs w:val="24"/>
        </w:rPr>
        <w:t>use</w:t>
      </w:r>
      <w:r>
        <w:rPr>
          <w:rFonts w:ascii="Arial" w:hAnsi="Arial" w:cs="Arial"/>
          <w:sz w:val="24"/>
          <w:szCs w:val="24"/>
        </w:rPr>
        <w:t xml:space="preserve"> option B and Call-Off Schedule 20 instead. </w:t>
      </w:r>
      <w:r>
        <w:rPr>
          <w:rFonts w:ascii="Arial" w:hAnsi="Arial" w:cs="Arial"/>
          <w:b/>
          <w:sz w:val="24"/>
          <w:szCs w:val="24"/>
        </w:rPr>
        <w:t>Delete</w:t>
      </w:r>
      <w:r>
        <w:rPr>
          <w:rFonts w:ascii="Arial" w:hAnsi="Arial" w:cs="Arial"/>
          <w:sz w:val="24"/>
          <w:szCs w:val="24"/>
        </w:rPr>
        <w:t xml:space="preserve"> the option that is not used.]</w:t>
      </w:r>
    </w:p>
    <w:p w14:paraId="1DFF50E4"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[Option A</w:t>
      </w:r>
      <w:r>
        <w:rPr>
          <w:rFonts w:ascii="Arial" w:hAnsi="Arial" w:cs="Arial"/>
          <w:sz w:val="24"/>
          <w:szCs w:val="24"/>
        </w:rPr>
        <w:t>: [Name of Deliverable][Quantity][Delivery date][Details]]</w:t>
      </w:r>
    </w:p>
    <w:p w14:paraId="66CF084D" w14:textId="77777777" w:rsidR="00B9723C" w:rsidRDefault="0096165A">
      <w:pPr>
        <w:tabs>
          <w:tab w:val="left" w:pos="2257"/>
        </w:tabs>
        <w:spacing w:after="0" w:line="259" w:lineRule="auto"/>
        <w:rPr>
          <w:rFonts w:ascii="Arial" w:hAnsi="Arial" w:cs="Arial"/>
          <w:b/>
          <w:sz w:val="24"/>
          <w:szCs w:val="24"/>
        </w:rPr>
      </w:pPr>
      <w:r>
        <w:rPr>
          <w:rFonts w:ascii="Arial" w:hAnsi="Arial" w:cs="Arial"/>
          <w:sz w:val="24"/>
          <w:szCs w:val="24"/>
        </w:rPr>
        <w:t>[</w:t>
      </w:r>
      <w:r>
        <w:rPr>
          <w:rFonts w:ascii="Arial" w:hAnsi="Arial" w:cs="Arial"/>
          <w:sz w:val="24"/>
          <w:szCs w:val="24"/>
          <w:highlight w:val="yellow"/>
        </w:rPr>
        <w:t>Option B</w:t>
      </w:r>
      <w:r>
        <w:rPr>
          <w:rFonts w:ascii="Arial" w:hAnsi="Arial" w:cs="Arial"/>
          <w:sz w:val="24"/>
          <w:szCs w:val="24"/>
        </w:rPr>
        <w:t>: See details in Call-Off Schedule 20 (Call-Off Specification)]</w:t>
      </w:r>
    </w:p>
    <w:p w14:paraId="2F7E6B22" w14:textId="77777777" w:rsidR="00B9723C" w:rsidRDefault="00B9723C">
      <w:pPr>
        <w:tabs>
          <w:tab w:val="left" w:pos="2257"/>
        </w:tabs>
        <w:spacing w:after="0" w:line="259" w:lineRule="auto"/>
        <w:rPr>
          <w:rFonts w:ascii="Arial" w:hAnsi="Arial" w:cs="Arial"/>
          <w:b/>
          <w:sz w:val="24"/>
          <w:szCs w:val="24"/>
        </w:rPr>
      </w:pPr>
    </w:p>
    <w:p w14:paraId="1FE0C62E" w14:textId="77777777" w:rsidR="00B9723C" w:rsidRDefault="0096165A">
      <w:pPr>
        <w:spacing w:after="0" w:line="259" w:lineRule="auto"/>
        <w:rPr>
          <w:rFonts w:ascii="Arial" w:hAnsi="Arial" w:cs="Arial"/>
          <w:sz w:val="24"/>
          <w:szCs w:val="24"/>
        </w:rPr>
      </w:pPr>
      <w:r>
        <w:rPr>
          <w:rFonts w:ascii="Arial" w:hAnsi="Arial" w:cs="Arial"/>
          <w:sz w:val="24"/>
          <w:szCs w:val="24"/>
        </w:rPr>
        <w:t>QUALITY PLANS</w:t>
      </w:r>
    </w:p>
    <w:p w14:paraId="0D1F897D" w14:textId="77777777" w:rsidR="00B9723C" w:rsidRDefault="0096165A">
      <w:pPr>
        <w:spacing w:after="0" w:line="259" w:lineRule="auto"/>
        <w:rPr>
          <w:rFonts w:ascii="Arial" w:hAnsi="Arial" w:cs="Arial"/>
          <w:sz w:val="24"/>
          <w:szCs w:val="24"/>
        </w:rPr>
      </w:pPr>
      <w:r>
        <w:rPr>
          <w:rFonts w:ascii="Arial" w:hAnsi="Arial" w:cs="Arial"/>
          <w:sz w:val="24"/>
          <w:szCs w:val="24"/>
        </w:rPr>
        <w:t>The timetable for development of the quality plans referred to in Paragraph 7 of Schedule 23 (Payment and Related Services Terms) shall be: [</w:t>
      </w:r>
      <w:r>
        <w:rPr>
          <w:rFonts w:ascii="Arial" w:hAnsi="Arial" w:cs="Arial"/>
          <w:b/>
          <w:sz w:val="24"/>
          <w:szCs w:val="24"/>
          <w:highlight w:val="yellow"/>
        </w:rPr>
        <w:t>Insert details</w:t>
      </w:r>
      <w:r>
        <w:rPr>
          <w:rFonts w:ascii="Arial" w:hAnsi="Arial" w:cs="Arial"/>
          <w:sz w:val="24"/>
          <w:szCs w:val="24"/>
          <w:highlight w:val="yellow"/>
        </w:rPr>
        <w:t>]</w:t>
      </w:r>
    </w:p>
    <w:p w14:paraId="0DEA2B6C" w14:textId="77777777" w:rsidR="00B9723C" w:rsidRDefault="00B9723C">
      <w:pPr>
        <w:spacing w:after="0" w:line="259" w:lineRule="auto"/>
        <w:rPr>
          <w:rFonts w:ascii="Arial" w:hAnsi="Arial" w:cs="Arial"/>
          <w:sz w:val="24"/>
          <w:szCs w:val="24"/>
        </w:rPr>
      </w:pPr>
    </w:p>
    <w:p w14:paraId="6B908BC0" w14:textId="77777777" w:rsidR="00B9723C" w:rsidRDefault="0096165A">
      <w:pPr>
        <w:spacing w:after="0" w:line="259" w:lineRule="auto"/>
        <w:rPr>
          <w:rFonts w:ascii="Arial" w:hAnsi="Arial" w:cs="Arial"/>
          <w:sz w:val="24"/>
          <w:szCs w:val="24"/>
        </w:rPr>
      </w:pPr>
      <w:r>
        <w:rPr>
          <w:rFonts w:ascii="Arial" w:hAnsi="Arial" w:cs="Arial"/>
          <w:sz w:val="24"/>
          <w:szCs w:val="24"/>
        </w:rPr>
        <w:t>MAINTENANCE SCHEDULE</w:t>
      </w:r>
    </w:p>
    <w:p w14:paraId="234E2376" w14:textId="77777777" w:rsidR="00B9723C" w:rsidRDefault="0096165A">
      <w:pPr>
        <w:spacing w:after="0" w:line="259" w:lineRule="auto"/>
        <w:rPr>
          <w:rFonts w:ascii="Arial" w:hAnsi="Arial" w:cs="Arial"/>
          <w:sz w:val="24"/>
          <w:szCs w:val="24"/>
        </w:rPr>
      </w:pPr>
      <w:r>
        <w:rPr>
          <w:rFonts w:ascii="Arial" w:hAnsi="Arial" w:cs="Arial"/>
          <w:sz w:val="24"/>
          <w:szCs w:val="24"/>
        </w:rPr>
        <w:t>Confirm here if the Supplier is to create and maintain a rolling schedule of planned maintenance in accordance with Paragraph 9.1 of Schedule 23 (Payment and Related Services Terms): [</w:t>
      </w:r>
      <w:r>
        <w:rPr>
          <w:rFonts w:ascii="Arial" w:hAnsi="Arial" w:cs="Arial"/>
          <w:b/>
          <w:sz w:val="24"/>
          <w:szCs w:val="24"/>
          <w:highlight w:val="yellow"/>
        </w:rPr>
        <w:t>Confirmed / Not required</w:t>
      </w:r>
      <w:r>
        <w:rPr>
          <w:rFonts w:ascii="Arial" w:hAnsi="Arial" w:cs="Arial"/>
          <w:sz w:val="24"/>
          <w:szCs w:val="24"/>
          <w:highlight w:val="yellow"/>
        </w:rPr>
        <w:t>]</w:t>
      </w:r>
    </w:p>
    <w:p w14:paraId="07B33020" w14:textId="77777777" w:rsidR="00B9723C" w:rsidRDefault="0096165A">
      <w:pPr>
        <w:spacing w:after="0" w:line="259" w:lineRule="auto"/>
        <w:rPr>
          <w:rFonts w:ascii="Arial" w:hAnsi="Arial" w:cs="Arial"/>
          <w:sz w:val="24"/>
          <w:szCs w:val="24"/>
        </w:rPr>
      </w:pPr>
      <w:r>
        <w:rPr>
          <w:rFonts w:ascii="Arial" w:hAnsi="Arial" w:cs="Arial"/>
          <w:sz w:val="24"/>
          <w:szCs w:val="24"/>
        </w:rPr>
        <w:t>The timetable and instructions relating to such planned maintenance shall be: [</w:t>
      </w: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14:paraId="0049EF54" w14:textId="77777777" w:rsidR="00B9723C" w:rsidRDefault="00B9723C">
      <w:pPr>
        <w:spacing w:after="0" w:line="259" w:lineRule="auto"/>
        <w:rPr>
          <w:rFonts w:ascii="Arial" w:hAnsi="Arial" w:cs="Arial"/>
          <w:sz w:val="24"/>
          <w:szCs w:val="24"/>
        </w:rPr>
      </w:pPr>
    </w:p>
    <w:p w14:paraId="2F6F29BB" w14:textId="77777777" w:rsidR="00B9723C" w:rsidRDefault="0096165A">
      <w:pPr>
        <w:spacing w:after="0" w:line="259" w:lineRule="auto"/>
        <w:rPr>
          <w:rFonts w:ascii="Arial" w:hAnsi="Arial" w:cs="Arial"/>
          <w:sz w:val="24"/>
          <w:szCs w:val="24"/>
        </w:rPr>
      </w:pPr>
      <w:r>
        <w:rPr>
          <w:rFonts w:ascii="Arial" w:hAnsi="Arial" w:cs="Arial"/>
          <w:sz w:val="24"/>
          <w:szCs w:val="24"/>
        </w:rPr>
        <w:t>SOFTWARE TERMS</w:t>
      </w:r>
    </w:p>
    <w:p w14:paraId="56A0B7F6" w14:textId="77777777" w:rsidR="00B9723C" w:rsidRDefault="0096165A">
      <w:pPr>
        <w:spacing w:after="0" w:line="259" w:lineRule="auto"/>
        <w:rPr>
          <w:rFonts w:ascii="Arial" w:hAnsi="Arial" w:cs="Arial"/>
          <w:sz w:val="24"/>
          <w:szCs w:val="24"/>
        </w:rPr>
      </w:pPr>
      <w:r>
        <w:rPr>
          <w:rFonts w:ascii="Arial" w:hAnsi="Arial" w:cs="Arial"/>
          <w:sz w:val="24"/>
          <w:szCs w:val="24"/>
        </w:rPr>
        <w:t>Terms for licensing of non-COTS third party software in accordance with Paragraph 10.23 of Schedule 23 (Payment and Related Services Terms) and COTS software in accordance with Paragraph 10.3 of Schedule 23 (Payment and Related Services Terms) are set out below:</w:t>
      </w:r>
    </w:p>
    <w:p w14:paraId="6EBE361A" w14:textId="77777777" w:rsidR="00B9723C" w:rsidRDefault="0096165A">
      <w:pPr>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14:paraId="122E6634" w14:textId="77777777" w:rsidR="00B9723C" w:rsidRDefault="00B9723C">
      <w:pPr>
        <w:spacing w:after="0" w:line="259" w:lineRule="auto"/>
        <w:rPr>
          <w:rFonts w:ascii="Arial" w:hAnsi="Arial" w:cs="Arial"/>
          <w:sz w:val="24"/>
          <w:szCs w:val="24"/>
        </w:rPr>
      </w:pPr>
    </w:p>
    <w:p w14:paraId="19139BF4" w14:textId="77777777" w:rsidR="00B9723C" w:rsidRDefault="0096165A">
      <w:pPr>
        <w:spacing w:after="0" w:line="259" w:lineRule="auto"/>
        <w:rPr>
          <w:rFonts w:ascii="Arial" w:hAnsi="Arial" w:cs="Arial"/>
          <w:sz w:val="24"/>
          <w:szCs w:val="24"/>
        </w:rPr>
      </w:pPr>
      <w:r>
        <w:rPr>
          <w:rFonts w:ascii="Arial" w:hAnsi="Arial" w:cs="Arial"/>
          <w:sz w:val="24"/>
          <w:szCs w:val="24"/>
        </w:rPr>
        <w:t>Additional terms for provision of a Software as a Service solution and provision of Software Support &amp; Maintenance Services (as referred to in are detailed in Paragraph 11.2 of Schedule 23 (Payment and Related Services Terms)) are set out below:</w:t>
      </w:r>
    </w:p>
    <w:p w14:paraId="2052A8EC" w14:textId="77777777" w:rsidR="00B9723C" w:rsidRDefault="0096165A">
      <w:pPr>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sz w:val="24"/>
          <w:szCs w:val="24"/>
          <w:highlight w:val="yellow"/>
        </w:rPr>
        <w:t>]</w:t>
      </w:r>
      <w:r>
        <w:rPr>
          <w:rFonts w:ascii="Arial" w:hAnsi="Arial" w:cs="Arial"/>
          <w:sz w:val="24"/>
          <w:szCs w:val="24"/>
        </w:rPr>
        <w:t>[</w:t>
      </w:r>
      <w:r>
        <w:rPr>
          <w:rFonts w:ascii="Arial" w:hAnsi="Arial" w:cs="Arial"/>
          <w:sz w:val="24"/>
          <w:szCs w:val="24"/>
          <w:highlight w:val="yellow"/>
        </w:rPr>
        <w:t>N/A</w:t>
      </w:r>
      <w:r>
        <w:rPr>
          <w:rFonts w:ascii="Arial" w:hAnsi="Arial" w:cs="Arial"/>
          <w:sz w:val="24"/>
          <w:szCs w:val="24"/>
        </w:rPr>
        <w:t>]</w:t>
      </w:r>
    </w:p>
    <w:p w14:paraId="1E2731F0" w14:textId="77777777" w:rsidR="00B9723C" w:rsidRDefault="00B9723C">
      <w:pPr>
        <w:spacing w:after="0" w:line="259" w:lineRule="auto"/>
        <w:rPr>
          <w:rFonts w:ascii="Arial" w:hAnsi="Arial" w:cs="Arial"/>
          <w:sz w:val="24"/>
          <w:szCs w:val="24"/>
        </w:rPr>
      </w:pPr>
    </w:p>
    <w:p w14:paraId="60B3939C"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MAXIMUM LIABILITY </w:t>
      </w:r>
    </w:p>
    <w:p w14:paraId="6432B63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The limitation of liability for this Call-Off Contract is stated in Clause 11.2 of the Core Terms.</w:t>
      </w:r>
    </w:p>
    <w:p w14:paraId="08844C92"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you can change the cap on liability in Clause 11.2 where you have made an appropriate risk assessment and sought the necessary management approvals. Unlimited liability is not permitted]</w:t>
      </w:r>
    </w:p>
    <w:p w14:paraId="567A3D8D" w14:textId="77777777" w:rsidR="00B9723C" w:rsidRDefault="00B9723C">
      <w:pPr>
        <w:tabs>
          <w:tab w:val="left" w:pos="2257"/>
        </w:tabs>
        <w:spacing w:after="0" w:line="259" w:lineRule="auto"/>
        <w:rPr>
          <w:rFonts w:ascii="Arial" w:hAnsi="Arial" w:cs="Arial"/>
          <w:sz w:val="24"/>
          <w:szCs w:val="24"/>
        </w:rPr>
      </w:pPr>
    </w:p>
    <w:p w14:paraId="2A983320" w14:textId="77777777" w:rsidR="00B9723C" w:rsidRDefault="0096165A">
      <w:pPr>
        <w:tabs>
          <w:tab w:val="left" w:pos="2257"/>
        </w:tabs>
        <w:spacing w:after="0" w:line="259" w:lineRule="auto"/>
        <w:rPr>
          <w:rFonts w:ascii="Arial" w:hAnsi="Arial" w:cs="Arial"/>
          <w:b/>
          <w:sz w:val="24"/>
          <w:szCs w:val="24"/>
        </w:rPr>
      </w:pPr>
      <w:r>
        <w:rPr>
          <w:rFonts w:ascii="Arial" w:hAnsi="Arial" w:cs="Arial"/>
          <w:sz w:val="24"/>
          <w:szCs w:val="24"/>
        </w:rPr>
        <w:t>The Estimated Year 1 Charges used to calculate liability in the first Contract Year is</w:t>
      </w:r>
      <w:r>
        <w:rPr>
          <w:rFonts w:ascii="Arial" w:hAnsi="Arial" w:cs="Arial"/>
          <w:b/>
          <w:sz w:val="24"/>
          <w:szCs w:val="24"/>
          <w:highlight w:val="yellow"/>
        </w:rPr>
        <w:t xml:space="preserve"> [Insert</w:t>
      </w:r>
      <w:r>
        <w:rPr>
          <w:rFonts w:ascii="Arial" w:hAnsi="Arial" w:cs="Arial"/>
          <w:b/>
          <w:sz w:val="24"/>
          <w:szCs w:val="24"/>
        </w:rPr>
        <w:t xml:space="preserve"> </w:t>
      </w:r>
      <w:r>
        <w:rPr>
          <w:rFonts w:ascii="Arial" w:hAnsi="Arial" w:cs="Arial"/>
          <w:sz w:val="24"/>
          <w:szCs w:val="24"/>
        </w:rPr>
        <w:t>Estimated Charges in the first 12 months of the Contract. The Buyer must always provide a figure here]</w:t>
      </w:r>
    </w:p>
    <w:p w14:paraId="2BEE117E" w14:textId="77777777" w:rsidR="00B9723C" w:rsidRDefault="00B9723C">
      <w:pPr>
        <w:tabs>
          <w:tab w:val="left" w:pos="2257"/>
        </w:tabs>
        <w:spacing w:after="0" w:line="259" w:lineRule="auto"/>
        <w:rPr>
          <w:rFonts w:ascii="Arial" w:hAnsi="Arial" w:cs="Arial"/>
          <w:b/>
          <w:sz w:val="24"/>
          <w:szCs w:val="24"/>
        </w:rPr>
      </w:pPr>
    </w:p>
    <w:p w14:paraId="6721D17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CALL-OFF CHARGES</w:t>
      </w:r>
    </w:p>
    <w:p w14:paraId="176D68AC"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[Buyer guidance:</w:t>
      </w:r>
      <w:r>
        <w:rPr>
          <w:rFonts w:ascii="Arial" w:hAnsi="Arial" w:cs="Arial"/>
          <w:sz w:val="24"/>
          <w:szCs w:val="24"/>
        </w:rPr>
        <w:t xml:space="preserve"> </w:t>
      </w:r>
      <w:r>
        <w:rPr>
          <w:rFonts w:ascii="Arial" w:hAnsi="Arial" w:cs="Arial"/>
          <w:b/>
          <w:sz w:val="24"/>
          <w:szCs w:val="24"/>
        </w:rPr>
        <w:t>Use</w:t>
      </w:r>
      <w:r>
        <w:rPr>
          <w:rFonts w:ascii="Arial" w:hAnsi="Arial" w:cs="Arial"/>
          <w:sz w:val="24"/>
          <w:szCs w:val="24"/>
        </w:rPr>
        <w:t xml:space="preserve"> option A or, if charging model is too complex to detail in this form or must be embedded, </w:t>
      </w:r>
      <w:r>
        <w:rPr>
          <w:rFonts w:ascii="Arial" w:hAnsi="Arial" w:cs="Arial"/>
          <w:b/>
          <w:sz w:val="24"/>
          <w:szCs w:val="24"/>
        </w:rPr>
        <w:t>use</w:t>
      </w:r>
      <w:r>
        <w:rPr>
          <w:rFonts w:ascii="Arial" w:hAnsi="Arial" w:cs="Arial"/>
          <w:sz w:val="24"/>
          <w:szCs w:val="24"/>
        </w:rPr>
        <w:t xml:space="preserve"> option B and Call-Off Schedule 5 instead. </w:t>
      </w:r>
      <w:r>
        <w:rPr>
          <w:rFonts w:ascii="Arial" w:hAnsi="Arial" w:cs="Arial"/>
          <w:b/>
          <w:sz w:val="24"/>
          <w:szCs w:val="24"/>
        </w:rPr>
        <w:t>Delete</w:t>
      </w:r>
      <w:r>
        <w:rPr>
          <w:rFonts w:ascii="Arial" w:hAnsi="Arial" w:cs="Arial"/>
          <w:sz w:val="24"/>
          <w:szCs w:val="24"/>
        </w:rPr>
        <w:t xml:space="preserve"> the option that is not used.] </w:t>
      </w:r>
    </w:p>
    <w:p w14:paraId="5B5548ED"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w:t>
      </w:r>
      <w:r>
        <w:rPr>
          <w:rFonts w:ascii="Arial" w:hAnsi="Arial" w:cs="Arial"/>
          <w:sz w:val="24"/>
          <w:szCs w:val="24"/>
          <w:highlight w:val="yellow"/>
        </w:rPr>
        <w:t>Option A</w:t>
      </w:r>
      <w:r>
        <w:rPr>
          <w:rFonts w:ascii="Arial" w:hAnsi="Arial" w:cs="Arial"/>
          <w:sz w:val="24"/>
          <w:szCs w:val="24"/>
        </w:rPr>
        <w:t>:</w:t>
      </w:r>
      <w:r>
        <w:rPr>
          <w:rFonts w:ascii="Arial" w:hAnsi="Arial" w:cs="Arial"/>
          <w:b/>
          <w:sz w:val="24"/>
          <w:szCs w:val="24"/>
        </w:rPr>
        <w:t xml:space="preserve"> </w:t>
      </w:r>
      <w:r>
        <w:rPr>
          <w:rFonts w:ascii="Arial" w:hAnsi="Arial" w:cs="Arial"/>
          <w:b/>
          <w:sz w:val="24"/>
          <w:szCs w:val="24"/>
          <w:highlight w:val="yellow"/>
        </w:rPr>
        <w:t>Insert</w:t>
      </w:r>
      <w:r>
        <w:rPr>
          <w:rFonts w:ascii="Arial" w:hAnsi="Arial" w:cs="Arial"/>
          <w:sz w:val="24"/>
          <w:szCs w:val="24"/>
        </w:rPr>
        <w:t xml:space="preserve"> the Charges for the Deliverables]</w:t>
      </w:r>
    </w:p>
    <w:p w14:paraId="71DBA002"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lastRenderedPageBreak/>
        <w:t>[Option B</w:t>
      </w:r>
      <w:r>
        <w:rPr>
          <w:rFonts w:ascii="Arial" w:hAnsi="Arial" w:cs="Arial"/>
          <w:sz w:val="24"/>
          <w:szCs w:val="24"/>
        </w:rPr>
        <w:t>: See details in Call-Off Schedule 5 (Pricing Details)]</w:t>
      </w:r>
    </w:p>
    <w:p w14:paraId="11966CDB"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Delete</w:t>
      </w:r>
      <w:r>
        <w:rPr>
          <w:rFonts w:ascii="Arial" w:hAnsi="Arial" w:cs="Arial"/>
          <w:sz w:val="24"/>
          <w:szCs w:val="24"/>
        </w:rPr>
        <w:t xml:space="preserve"> if not used: All changes to the Charges must use procedures that are equivalent to those in Paragraphs 4, 5 and 6 (if used) in Framework Schedule 3 (Framework Prices)]</w:t>
      </w:r>
    </w:p>
    <w:p w14:paraId="52DAD869"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[Delete</w:t>
      </w:r>
      <w:r>
        <w:rPr>
          <w:rFonts w:ascii="Arial" w:hAnsi="Arial" w:cs="Arial"/>
          <w:b/>
          <w:sz w:val="24"/>
          <w:szCs w:val="24"/>
        </w:rPr>
        <w:t xml:space="preserve"> </w:t>
      </w:r>
      <w:r>
        <w:rPr>
          <w:rFonts w:ascii="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30AD1F98" w14:textId="77777777"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[Indexation]</w:t>
      </w:r>
    </w:p>
    <w:p w14:paraId="7CA1CFD3" w14:textId="77777777"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[Specific Change in Law]</w:t>
      </w:r>
    </w:p>
    <w:p w14:paraId="66AEC809" w14:textId="77777777" w:rsidR="00B9723C" w:rsidRDefault="0096165A">
      <w:pPr>
        <w:pStyle w:val="ListParagraph"/>
        <w:numPr>
          <w:ilvl w:val="0"/>
          <w:numId w:val="11"/>
        </w:numPr>
        <w:tabs>
          <w:tab w:val="left" w:pos="2257"/>
        </w:tabs>
        <w:spacing w:after="0" w:line="259" w:lineRule="auto"/>
        <w:rPr>
          <w:rFonts w:ascii="Arial" w:hAnsi="Arial" w:cs="Arial"/>
          <w:sz w:val="24"/>
          <w:szCs w:val="24"/>
        </w:rPr>
      </w:pPr>
      <w:r>
        <w:rPr>
          <w:rFonts w:ascii="Arial" w:hAnsi="Arial" w:cs="Arial"/>
          <w:sz w:val="24"/>
          <w:szCs w:val="24"/>
        </w:rPr>
        <w:t>[Benchmarking using Call-Off Schedule 16 (Benchmarking)]</w:t>
      </w:r>
    </w:p>
    <w:p w14:paraId="5A3D012C" w14:textId="77777777" w:rsidR="00B9723C" w:rsidRDefault="00B9723C">
      <w:pPr>
        <w:tabs>
          <w:tab w:val="left" w:pos="2257"/>
        </w:tabs>
        <w:spacing w:after="0" w:line="259" w:lineRule="auto"/>
        <w:rPr>
          <w:rFonts w:ascii="Arial" w:hAnsi="Arial" w:cs="Arial"/>
          <w:sz w:val="24"/>
          <w:szCs w:val="24"/>
          <w:highlight w:val="yellow"/>
        </w:rPr>
      </w:pPr>
    </w:p>
    <w:p w14:paraId="7162D12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REIMBURSABLE EXPENSES</w:t>
      </w:r>
    </w:p>
    <w:p w14:paraId="76FE625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 xml:space="preserve">Insert </w:t>
      </w:r>
      <w:r>
        <w:rPr>
          <w:rFonts w:ascii="Arial" w:hAnsi="Arial" w:cs="Arial"/>
          <w:sz w:val="24"/>
          <w:szCs w:val="24"/>
          <w:highlight w:val="yellow"/>
        </w:rPr>
        <w:t xml:space="preserve">None </w:t>
      </w:r>
      <w:r>
        <w:rPr>
          <w:rFonts w:ascii="Arial" w:hAnsi="Arial" w:cs="Arial"/>
          <w:b/>
          <w:sz w:val="24"/>
          <w:szCs w:val="24"/>
          <w:highlight w:val="yellow"/>
        </w:rPr>
        <w:t>or insert</w:t>
      </w:r>
      <w:r>
        <w:rPr>
          <w:rFonts w:ascii="Arial" w:hAnsi="Arial" w:cs="Arial"/>
          <w:sz w:val="24"/>
          <w:szCs w:val="24"/>
          <w:highlight w:val="yellow"/>
        </w:rPr>
        <w:t xml:space="preserve"> Recoverable as stated in the Framework Contract]</w:t>
      </w:r>
    </w:p>
    <w:p w14:paraId="180E8A3B" w14:textId="77777777" w:rsidR="00B9723C" w:rsidRDefault="00B9723C">
      <w:pPr>
        <w:tabs>
          <w:tab w:val="left" w:pos="2257"/>
        </w:tabs>
        <w:spacing w:after="0" w:line="259" w:lineRule="auto"/>
        <w:rPr>
          <w:rFonts w:ascii="Arial" w:hAnsi="Arial" w:cs="Arial"/>
          <w:b/>
          <w:sz w:val="24"/>
          <w:szCs w:val="24"/>
        </w:rPr>
      </w:pPr>
    </w:p>
    <w:p w14:paraId="00D9B3F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PAYMENT METHOD</w:t>
      </w:r>
    </w:p>
    <w:p w14:paraId="3AD96C29"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payment method(s) and necessary details]</w:t>
      </w:r>
    </w:p>
    <w:p w14:paraId="4217368A" w14:textId="77777777" w:rsidR="00B9723C" w:rsidRDefault="00B9723C">
      <w:pPr>
        <w:tabs>
          <w:tab w:val="left" w:pos="2257"/>
        </w:tabs>
        <w:spacing w:after="0" w:line="259" w:lineRule="auto"/>
        <w:rPr>
          <w:rFonts w:ascii="Arial" w:hAnsi="Arial" w:cs="Arial"/>
          <w:b/>
          <w:sz w:val="24"/>
          <w:szCs w:val="24"/>
        </w:rPr>
      </w:pPr>
    </w:p>
    <w:p w14:paraId="0F9422AE"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BUYER’S INVOICE ADDRESS: </w:t>
      </w:r>
    </w:p>
    <w:p w14:paraId="410318D2"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2EDBFF31"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48D9B88B"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14:paraId="638979BF"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2C1078A4" w14:textId="77777777" w:rsidR="00B9723C" w:rsidRDefault="00B9723C">
      <w:pPr>
        <w:tabs>
          <w:tab w:val="left" w:pos="2257"/>
        </w:tabs>
        <w:spacing w:after="0" w:line="259" w:lineRule="auto"/>
        <w:rPr>
          <w:rFonts w:ascii="Arial" w:hAnsi="Arial" w:cs="Arial"/>
          <w:sz w:val="24"/>
          <w:szCs w:val="24"/>
        </w:rPr>
      </w:pPr>
    </w:p>
    <w:p w14:paraId="0EF106C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AUTHORISED REPRESENTATIVE</w:t>
      </w:r>
    </w:p>
    <w:p w14:paraId="4F9D6937"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64DA3EEA"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23AC9258"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14:paraId="2E76ECB2"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23634162" w14:textId="77777777" w:rsidR="00B9723C" w:rsidRDefault="00B9723C">
      <w:pPr>
        <w:tabs>
          <w:tab w:val="left" w:pos="2257"/>
        </w:tabs>
        <w:spacing w:after="0" w:line="259" w:lineRule="auto"/>
        <w:rPr>
          <w:rFonts w:ascii="Arial" w:hAnsi="Arial" w:cs="Arial"/>
          <w:sz w:val="24"/>
          <w:szCs w:val="24"/>
        </w:rPr>
      </w:pPr>
    </w:p>
    <w:p w14:paraId="31D0027A"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ENVIRONMENTAL POLICY</w:t>
      </w:r>
    </w:p>
    <w:p w14:paraId="13FBCCCD"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b/>
          <w:sz w:val="24"/>
          <w:szCs w:val="24"/>
        </w:rPr>
        <w:t xml:space="preserve"> </w:t>
      </w:r>
      <w:r>
        <w:rPr>
          <w:rFonts w:ascii="Arial" w:hAnsi="Arial" w:cs="Arial"/>
          <w:sz w:val="24"/>
          <w:szCs w:val="24"/>
        </w:rPr>
        <w:t xml:space="preserve">[Document name] [version] [date] [available online at:] </w:t>
      </w:r>
    </w:p>
    <w:p w14:paraId="3DEC9D14"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b/>
          <w:sz w:val="24"/>
          <w:szCs w:val="24"/>
        </w:rPr>
        <w:t>:</w:t>
      </w:r>
      <w:r>
        <w:rPr>
          <w:rFonts w:ascii="Arial" w:hAnsi="Arial" w:cs="Arial"/>
          <w:sz w:val="24"/>
          <w:szCs w:val="24"/>
        </w:rPr>
        <w:t xml:space="preserve"> [Appended at Call-Off Schedule X]]</w:t>
      </w:r>
    </w:p>
    <w:p w14:paraId="3952E27B" w14:textId="77777777" w:rsidR="00B9723C" w:rsidRDefault="00B9723C">
      <w:pPr>
        <w:tabs>
          <w:tab w:val="left" w:pos="2257"/>
        </w:tabs>
        <w:spacing w:after="0" w:line="259" w:lineRule="auto"/>
        <w:rPr>
          <w:rFonts w:ascii="Arial" w:hAnsi="Arial" w:cs="Arial"/>
          <w:sz w:val="24"/>
          <w:szCs w:val="24"/>
        </w:rPr>
      </w:pPr>
    </w:p>
    <w:p w14:paraId="3BC756D6"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BUYER’S SECURITY POLICY</w:t>
      </w:r>
    </w:p>
    <w:p w14:paraId="695B1486"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details</w:t>
      </w:r>
      <w:r>
        <w:rPr>
          <w:rFonts w:ascii="Arial" w:hAnsi="Arial" w:cs="Arial"/>
          <w:b/>
          <w:sz w:val="24"/>
          <w:szCs w:val="24"/>
        </w:rPr>
        <w:t xml:space="preserve"> </w:t>
      </w:r>
      <w:r>
        <w:rPr>
          <w:rFonts w:ascii="Arial" w:hAnsi="Arial" w:cs="Arial"/>
          <w:sz w:val="24"/>
          <w:szCs w:val="24"/>
        </w:rPr>
        <w:t xml:space="preserve">[Document name] [version] [date] [available online at:] </w:t>
      </w:r>
    </w:p>
    <w:p w14:paraId="662F4F24"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b/>
          <w:sz w:val="24"/>
          <w:szCs w:val="24"/>
        </w:rPr>
        <w:t>:</w:t>
      </w:r>
      <w:r>
        <w:rPr>
          <w:rFonts w:ascii="Arial" w:hAnsi="Arial" w:cs="Arial"/>
          <w:sz w:val="24"/>
          <w:szCs w:val="24"/>
        </w:rPr>
        <w:t xml:space="preserve"> [Appended at Call-Off Schedule X]]</w:t>
      </w:r>
    </w:p>
    <w:p w14:paraId="3FFBF896" w14:textId="77777777" w:rsidR="00B9723C" w:rsidRDefault="00B9723C">
      <w:pPr>
        <w:tabs>
          <w:tab w:val="left" w:pos="2257"/>
        </w:tabs>
        <w:spacing w:after="0" w:line="259" w:lineRule="auto"/>
        <w:rPr>
          <w:rFonts w:ascii="Arial" w:hAnsi="Arial" w:cs="Arial"/>
          <w:sz w:val="24"/>
          <w:szCs w:val="24"/>
        </w:rPr>
      </w:pPr>
    </w:p>
    <w:p w14:paraId="407C6A89"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SUPPLIER’S AUTHORISED REPRESENTATIVE</w:t>
      </w:r>
    </w:p>
    <w:p w14:paraId="000FCDA9"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79516F3C"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44253C65"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14:paraId="638AD005"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5F5B4E25" w14:textId="77777777" w:rsidR="00B9723C" w:rsidRDefault="00B9723C">
      <w:pPr>
        <w:tabs>
          <w:tab w:val="left" w:pos="2257"/>
        </w:tabs>
        <w:spacing w:after="0" w:line="259" w:lineRule="auto"/>
        <w:rPr>
          <w:rFonts w:ascii="Arial" w:hAnsi="Arial" w:cs="Arial"/>
          <w:sz w:val="24"/>
          <w:szCs w:val="24"/>
        </w:rPr>
      </w:pPr>
    </w:p>
    <w:p w14:paraId="4CD1C4B9"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SUPPLIER’S CONTRACT MANAGER</w:t>
      </w:r>
    </w:p>
    <w:p w14:paraId="2674BA89"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6724DEA0"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0C7D9D8F"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lastRenderedPageBreak/>
        <w:t>[</w:t>
      </w:r>
      <w:r>
        <w:rPr>
          <w:rFonts w:ascii="Arial" w:hAnsi="Arial" w:cs="Arial"/>
          <w:b/>
          <w:sz w:val="24"/>
          <w:szCs w:val="24"/>
          <w:highlight w:val="yellow"/>
        </w:rPr>
        <w:t>Insert</w:t>
      </w:r>
      <w:r>
        <w:rPr>
          <w:rFonts w:ascii="Arial" w:hAnsi="Arial" w:cs="Arial"/>
          <w:sz w:val="24"/>
          <w:szCs w:val="24"/>
        </w:rPr>
        <w:t xml:space="preserve"> email address]</w:t>
      </w:r>
    </w:p>
    <w:p w14:paraId="4A122CF9"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365424E0" w14:textId="77777777" w:rsidR="00B9723C" w:rsidRDefault="00B9723C">
      <w:pPr>
        <w:tabs>
          <w:tab w:val="left" w:pos="2257"/>
        </w:tabs>
        <w:spacing w:after="0" w:line="259" w:lineRule="auto"/>
        <w:rPr>
          <w:rFonts w:ascii="Arial" w:hAnsi="Arial" w:cs="Arial"/>
          <w:sz w:val="24"/>
          <w:szCs w:val="24"/>
        </w:rPr>
      </w:pPr>
    </w:p>
    <w:p w14:paraId="551765BD"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PROGRESS REPORT FREQUENCY</w:t>
      </w:r>
    </w:p>
    <w:p w14:paraId="7DA6DE9F"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report frequency</w:t>
      </w:r>
      <w:r>
        <w:rPr>
          <w:rFonts w:ascii="Arial" w:hAnsi="Arial" w:cs="Arial"/>
          <w:b/>
          <w:sz w:val="24"/>
          <w:szCs w:val="24"/>
        </w:rPr>
        <w:t xml:space="preserve">: </w:t>
      </w:r>
      <w:r>
        <w:rPr>
          <w:rFonts w:ascii="Arial" w:hAnsi="Arial" w:cs="Arial"/>
          <w:sz w:val="24"/>
          <w:szCs w:val="24"/>
        </w:rPr>
        <w:t>On the first Working Day of each calendar month]</w:t>
      </w:r>
    </w:p>
    <w:p w14:paraId="05B7673C" w14:textId="77777777" w:rsidR="00B9723C" w:rsidRDefault="00B9723C">
      <w:pPr>
        <w:tabs>
          <w:tab w:val="left" w:pos="2257"/>
        </w:tabs>
        <w:spacing w:after="0" w:line="259" w:lineRule="auto"/>
        <w:rPr>
          <w:rFonts w:ascii="Arial" w:hAnsi="Arial" w:cs="Arial"/>
          <w:b/>
          <w:sz w:val="24"/>
          <w:szCs w:val="24"/>
        </w:rPr>
      </w:pPr>
    </w:p>
    <w:p w14:paraId="68002ACE"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PROGRESS MEETING FREQUENCY</w:t>
      </w:r>
    </w:p>
    <w:p w14:paraId="69772203"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 meeting frequency:</w:t>
      </w:r>
      <w:r>
        <w:rPr>
          <w:rFonts w:ascii="Arial" w:hAnsi="Arial" w:cs="Arial"/>
          <w:sz w:val="24"/>
          <w:szCs w:val="24"/>
          <w:highlight w:val="yellow"/>
        </w:rPr>
        <w:t xml:space="preserve"> </w:t>
      </w:r>
      <w:r>
        <w:rPr>
          <w:rFonts w:ascii="Arial" w:hAnsi="Arial" w:cs="Arial"/>
          <w:sz w:val="24"/>
          <w:szCs w:val="24"/>
        </w:rPr>
        <w:t>Quarterly on the first Working Day of each quarter]</w:t>
      </w:r>
    </w:p>
    <w:p w14:paraId="1A60ACA0" w14:textId="77777777" w:rsidR="00B9723C" w:rsidRDefault="00B9723C">
      <w:pPr>
        <w:tabs>
          <w:tab w:val="left" w:pos="2257"/>
        </w:tabs>
        <w:spacing w:after="0" w:line="259" w:lineRule="auto"/>
        <w:rPr>
          <w:rFonts w:ascii="Arial" w:hAnsi="Arial" w:cs="Arial"/>
          <w:b/>
          <w:sz w:val="24"/>
          <w:szCs w:val="24"/>
        </w:rPr>
      </w:pPr>
    </w:p>
    <w:p w14:paraId="09CB404F"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KEY STAFF</w:t>
      </w:r>
    </w:p>
    <w:p w14:paraId="556EC36E"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154C3DA9"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b/>
          <w:sz w:val="24"/>
          <w:szCs w:val="24"/>
          <w:highlight w:val="yellow"/>
        </w:rPr>
        <w:t>[Insert</w:t>
      </w:r>
      <w:r>
        <w:rPr>
          <w:rFonts w:ascii="Arial" w:hAnsi="Arial" w:cs="Arial"/>
          <w:sz w:val="24"/>
          <w:szCs w:val="24"/>
        </w:rPr>
        <w:t xml:space="preserve"> role] </w:t>
      </w:r>
    </w:p>
    <w:p w14:paraId="28E6490C" w14:textId="77777777" w:rsidR="00B9723C" w:rsidRDefault="0096165A">
      <w:pPr>
        <w:tabs>
          <w:tab w:val="left" w:pos="2257"/>
        </w:tabs>
        <w:spacing w:after="0" w:line="259" w:lineRule="auto"/>
        <w:rPr>
          <w:rFonts w:ascii="Arial" w:hAnsi="Arial" w:cs="Arial"/>
          <w:sz w:val="24"/>
          <w:szCs w:val="24"/>
          <w:highlight w:val="yellow"/>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email address]</w:t>
      </w:r>
    </w:p>
    <w:p w14:paraId="258D243B"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address]</w:t>
      </w:r>
    </w:p>
    <w:p w14:paraId="32B3C13A" w14:textId="77777777" w:rsidR="00B9723C" w:rsidRDefault="00B9723C">
      <w:pPr>
        <w:tabs>
          <w:tab w:val="left" w:pos="2257"/>
        </w:tabs>
        <w:spacing w:after="0" w:line="259" w:lineRule="auto"/>
        <w:rPr>
          <w:rFonts w:ascii="Arial" w:hAnsi="Arial" w:cs="Arial"/>
          <w:sz w:val="24"/>
          <w:szCs w:val="24"/>
        </w:rPr>
      </w:pPr>
    </w:p>
    <w:p w14:paraId="3508A716"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KEY SUBCONTRACTOR(S)</w:t>
      </w:r>
    </w:p>
    <w:p w14:paraId="27FEC8BE"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name (registered name if registered)] </w:t>
      </w:r>
    </w:p>
    <w:p w14:paraId="7467DB04" w14:textId="77777777" w:rsidR="00B9723C" w:rsidRDefault="00B9723C">
      <w:pPr>
        <w:tabs>
          <w:tab w:val="left" w:pos="2257"/>
        </w:tabs>
        <w:spacing w:after="0" w:line="259" w:lineRule="auto"/>
        <w:rPr>
          <w:rFonts w:ascii="Arial" w:hAnsi="Arial" w:cs="Arial"/>
          <w:b/>
          <w:sz w:val="24"/>
          <w:szCs w:val="24"/>
        </w:rPr>
      </w:pPr>
    </w:p>
    <w:p w14:paraId="4F4A18EB"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COMMERCIALLY SENSITIVE INFORMATION</w:t>
      </w:r>
    </w:p>
    <w:p w14:paraId="68AAE1EF"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 </w:t>
      </w:r>
      <w:r>
        <w:rPr>
          <w:rFonts w:ascii="Arial" w:hAnsi="Arial" w:cs="Arial"/>
          <w:b/>
          <w:sz w:val="24"/>
          <w:szCs w:val="24"/>
          <w:highlight w:val="yellow"/>
        </w:rPr>
        <w:t>or insert</w:t>
      </w:r>
      <w:r>
        <w:rPr>
          <w:rFonts w:ascii="Arial" w:hAnsi="Arial" w:cs="Arial"/>
          <w:sz w:val="24"/>
          <w:szCs w:val="24"/>
        </w:rPr>
        <w:t xml:space="preserve"> Supplier’s Commercially Sensitive Information]  </w:t>
      </w:r>
    </w:p>
    <w:p w14:paraId="7EAA839C" w14:textId="77777777" w:rsidR="00B9723C" w:rsidRDefault="00B9723C">
      <w:pPr>
        <w:tabs>
          <w:tab w:val="left" w:pos="2257"/>
        </w:tabs>
        <w:spacing w:after="0" w:line="259" w:lineRule="auto"/>
        <w:rPr>
          <w:rFonts w:ascii="Arial" w:hAnsi="Arial" w:cs="Arial"/>
          <w:b/>
          <w:sz w:val="24"/>
          <w:szCs w:val="24"/>
        </w:rPr>
      </w:pPr>
    </w:p>
    <w:p w14:paraId="6E87E63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SERVICE CREDITS</w:t>
      </w:r>
    </w:p>
    <w:p w14:paraId="6E96BCA4"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[Insert</w:t>
      </w:r>
      <w:r>
        <w:rPr>
          <w:rFonts w:ascii="Arial" w:hAnsi="Arial" w:cs="Arial"/>
          <w:sz w:val="24"/>
          <w:szCs w:val="24"/>
        </w:rPr>
        <w:t xml:space="preserve"> Not applicable]</w:t>
      </w:r>
    </w:p>
    <w:p w14:paraId="27CFCD8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w:t>
      </w:r>
      <w:r>
        <w:rPr>
          <w:rFonts w:ascii="Arial" w:hAnsi="Arial" w:cs="Arial"/>
          <w:b/>
          <w:sz w:val="24"/>
          <w:szCs w:val="24"/>
          <w:highlight w:val="yellow"/>
        </w:rPr>
        <w:t>or insert</w:t>
      </w:r>
      <w:r>
        <w:rPr>
          <w:rFonts w:ascii="Arial" w:hAnsi="Arial" w:cs="Arial"/>
          <w:sz w:val="24"/>
          <w:szCs w:val="24"/>
        </w:rPr>
        <w:t xml:space="preserve"> Service Credits will accrue in accordance with Call-Off Schedule 14 (Service Levels). </w:t>
      </w:r>
    </w:p>
    <w:p w14:paraId="6A0B6CF5"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The Service Credit Cap is: </w:t>
      </w:r>
      <w:r>
        <w:rPr>
          <w:rFonts w:ascii="Arial" w:hAnsi="Arial" w:cs="Arial"/>
          <w:b/>
          <w:sz w:val="24"/>
          <w:szCs w:val="24"/>
          <w:highlight w:val="yellow"/>
        </w:rPr>
        <w:t xml:space="preserve">[Insert </w:t>
      </w:r>
      <w:r>
        <w:rPr>
          <w:rFonts w:ascii="Arial" w:hAnsi="Arial" w:cs="Arial"/>
          <w:sz w:val="24"/>
          <w:szCs w:val="24"/>
        </w:rPr>
        <w:t>£value].</w:t>
      </w:r>
    </w:p>
    <w:p w14:paraId="535FDB74"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 xml:space="preserve">The Service Period is: </w:t>
      </w:r>
      <w:r>
        <w:rPr>
          <w:rFonts w:ascii="Arial" w:hAnsi="Arial" w:cs="Arial"/>
          <w:b/>
          <w:sz w:val="24"/>
          <w:szCs w:val="24"/>
          <w:highlight w:val="yellow"/>
        </w:rPr>
        <w:t>[Insert duration:</w:t>
      </w:r>
      <w:r>
        <w:rPr>
          <w:rFonts w:ascii="Arial" w:hAnsi="Arial" w:cs="Arial"/>
          <w:sz w:val="24"/>
          <w:szCs w:val="24"/>
        </w:rPr>
        <w:t xml:space="preserve"> one Month]</w:t>
      </w:r>
    </w:p>
    <w:p w14:paraId="1F72D2ED" w14:textId="77777777" w:rsidR="00B9723C" w:rsidRDefault="0096165A">
      <w:pPr>
        <w:pStyle w:val="11table"/>
        <w:numPr>
          <w:ilvl w:val="0"/>
          <w:numId w:val="0"/>
        </w:numPr>
        <w:rPr>
          <w:rFonts w:ascii="Arial" w:hAnsi="Arial" w:cs="Arial"/>
          <w:b w:val="0"/>
          <w:sz w:val="24"/>
          <w:szCs w:val="24"/>
        </w:rPr>
      </w:pPr>
      <w:r>
        <w:rPr>
          <w:rFonts w:ascii="Arial" w:hAnsi="Arial" w:cs="Arial"/>
          <w:b w:val="0"/>
          <w:sz w:val="24"/>
          <w:szCs w:val="24"/>
        </w:rPr>
        <w:t xml:space="preserve">A Critical Service Level Failure is: </w:t>
      </w:r>
      <w:r>
        <w:rPr>
          <w:rFonts w:ascii="Arial" w:hAnsi="Arial" w:cs="Arial"/>
          <w:b w:val="0"/>
          <w:sz w:val="24"/>
          <w:szCs w:val="24"/>
          <w:highlight w:val="yellow"/>
        </w:rPr>
        <w:t>[</w:t>
      </w:r>
      <w:r>
        <w:rPr>
          <w:rFonts w:ascii="Arial" w:hAnsi="Arial" w:cs="Arial"/>
          <w:sz w:val="24"/>
          <w:szCs w:val="24"/>
          <w:highlight w:val="yellow"/>
        </w:rPr>
        <w:t>Buyer</w:t>
      </w:r>
      <w:r>
        <w:rPr>
          <w:rFonts w:ascii="Arial" w:hAnsi="Arial" w:cs="Arial"/>
          <w:b w:val="0"/>
          <w:sz w:val="24"/>
          <w:szCs w:val="24"/>
          <w:highlight w:val="yellow"/>
        </w:rPr>
        <w:t xml:space="preserve"> to define</w:t>
      </w:r>
      <w:r>
        <w:rPr>
          <w:rFonts w:ascii="Arial" w:eastAsia="MS Mincho" w:hAnsi="Arial" w:cs="Arial"/>
          <w:b w:val="0"/>
          <w:lang w:eastAsia="en-US"/>
        </w:rPr>
        <w:t>]</w:t>
      </w:r>
    </w:p>
    <w:p w14:paraId="13128326" w14:textId="77777777" w:rsidR="00B9723C" w:rsidRDefault="00B9723C">
      <w:pPr>
        <w:tabs>
          <w:tab w:val="left" w:pos="2257"/>
        </w:tabs>
        <w:spacing w:after="0" w:line="259" w:lineRule="auto"/>
        <w:rPr>
          <w:rFonts w:ascii="Arial" w:hAnsi="Arial" w:cs="Arial"/>
          <w:b/>
          <w:sz w:val="24"/>
          <w:szCs w:val="24"/>
        </w:rPr>
      </w:pPr>
    </w:p>
    <w:p w14:paraId="483E135C" w14:textId="77777777" w:rsidR="00B9723C" w:rsidRDefault="00B9723C">
      <w:pPr>
        <w:tabs>
          <w:tab w:val="left" w:pos="2257"/>
        </w:tabs>
        <w:spacing w:after="0" w:line="259" w:lineRule="auto"/>
        <w:rPr>
          <w:rFonts w:ascii="Arial" w:hAnsi="Arial" w:cs="Arial"/>
          <w:b/>
          <w:sz w:val="24"/>
          <w:szCs w:val="24"/>
        </w:rPr>
      </w:pPr>
    </w:p>
    <w:p w14:paraId="10798000" w14:textId="77777777" w:rsidR="00B9723C" w:rsidRDefault="0096165A">
      <w:pPr>
        <w:tabs>
          <w:tab w:val="left" w:pos="2257"/>
        </w:tabs>
        <w:spacing w:after="0" w:line="259" w:lineRule="auto"/>
        <w:rPr>
          <w:rFonts w:ascii="Arial" w:hAnsi="Arial" w:cs="Arial"/>
          <w:sz w:val="24"/>
          <w:szCs w:val="24"/>
        </w:rPr>
      </w:pPr>
      <w:r>
        <w:rPr>
          <w:rFonts w:ascii="Arial" w:hAnsi="Arial" w:cs="Arial"/>
          <w:sz w:val="24"/>
          <w:szCs w:val="24"/>
        </w:rPr>
        <w:t>ADDITIONAL INSURANCES</w:t>
      </w:r>
    </w:p>
    <w:p w14:paraId="20302FBB" w14:textId="77777777" w:rsidR="00B9723C" w:rsidRDefault="0096165A">
      <w:pPr>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w:t>
      </w:r>
    </w:p>
    <w:p w14:paraId="73A3E775" w14:textId="77777777" w:rsidR="00B9723C" w:rsidRDefault="0096165A">
      <w:pPr>
        <w:spacing w:after="0" w:line="240" w:lineRule="auto"/>
        <w:jc w:val="both"/>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details of Additional Insurances required in accordance with Joint Schedule 3 (Insurance Requirements) ]</w:t>
      </w:r>
    </w:p>
    <w:p w14:paraId="71F35B21" w14:textId="77777777" w:rsidR="00B9723C" w:rsidRDefault="00B9723C">
      <w:pPr>
        <w:spacing w:after="0" w:line="240" w:lineRule="auto"/>
        <w:jc w:val="both"/>
        <w:rPr>
          <w:rFonts w:ascii="Arial" w:hAnsi="Arial" w:cs="Arial"/>
          <w:sz w:val="24"/>
          <w:szCs w:val="24"/>
        </w:rPr>
      </w:pPr>
    </w:p>
    <w:p w14:paraId="1FFBE2EC" w14:textId="77777777" w:rsidR="00B9723C" w:rsidRDefault="0096165A">
      <w:pPr>
        <w:spacing w:after="0" w:line="240" w:lineRule="auto"/>
        <w:jc w:val="both"/>
        <w:rPr>
          <w:rFonts w:ascii="Arial" w:hAnsi="Arial" w:cs="Arial"/>
          <w:sz w:val="24"/>
          <w:szCs w:val="24"/>
        </w:rPr>
      </w:pPr>
      <w:r>
        <w:rPr>
          <w:rFonts w:ascii="Arial" w:hAnsi="Arial" w:cs="Arial"/>
          <w:sz w:val="24"/>
          <w:szCs w:val="24"/>
        </w:rPr>
        <w:t>GUARANTEE</w:t>
      </w:r>
    </w:p>
    <w:p w14:paraId="1D3D3ACC" w14:textId="77777777" w:rsidR="00B9723C" w:rsidRDefault="0096165A">
      <w:pPr>
        <w:spacing w:after="0" w:line="259" w:lineRule="auto"/>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w:t>
      </w:r>
    </w:p>
    <w:p w14:paraId="51056D63" w14:textId="77777777" w:rsidR="00B9723C" w:rsidRDefault="0096165A">
      <w:pPr>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The Supplier must have a Call-Off Guarantor to guarantee their performance using the form in Joint Schedule 8 (Guarantee)</w:t>
      </w:r>
    </w:p>
    <w:p w14:paraId="58426187" w14:textId="77777777" w:rsidR="00B9723C" w:rsidRDefault="0096165A">
      <w:pPr>
        <w:tabs>
          <w:tab w:val="left" w:pos="2257"/>
        </w:tabs>
        <w:spacing w:after="0" w:line="259" w:lineRule="auto"/>
        <w:rPr>
          <w:rFonts w:ascii="Arial" w:hAnsi="Arial" w:cs="Arial"/>
          <w:sz w:val="24"/>
          <w:szCs w:val="24"/>
        </w:rPr>
      </w:pPr>
      <w:r>
        <w:rPr>
          <w:rFonts w:ascii="Arial" w:hAnsi="Arial" w:cs="Arial"/>
          <w:b/>
          <w:sz w:val="24"/>
          <w:szCs w:val="24"/>
          <w:highlight w:val="yellow"/>
        </w:rPr>
        <w:t>or insert</w:t>
      </w:r>
      <w:r>
        <w:rPr>
          <w:rFonts w:ascii="Arial" w:hAnsi="Arial" w:cs="Arial"/>
          <w:sz w:val="24"/>
          <w:szCs w:val="24"/>
        </w:rPr>
        <w:t xml:space="preserve"> There’s a guarantee of the Supplier's performance provided for all Call-Off Contracts entered under the Framework Contract]</w:t>
      </w:r>
    </w:p>
    <w:p w14:paraId="05A46DD6" w14:textId="77777777" w:rsidR="00B9723C" w:rsidRDefault="00B9723C">
      <w:pPr>
        <w:spacing w:after="0" w:line="259" w:lineRule="auto"/>
        <w:rPr>
          <w:rFonts w:ascii="Arial" w:hAnsi="Arial" w:cs="Arial"/>
          <w:b/>
          <w:sz w:val="24"/>
          <w:szCs w:val="24"/>
          <w:highlight w:val="yellow"/>
        </w:rPr>
      </w:pPr>
    </w:p>
    <w:p w14:paraId="10164C8A" w14:textId="77777777" w:rsidR="00B9723C" w:rsidRDefault="0096165A">
      <w:pPr>
        <w:spacing w:after="0" w:line="240" w:lineRule="auto"/>
        <w:jc w:val="both"/>
        <w:rPr>
          <w:rFonts w:ascii="Arial" w:hAnsi="Arial" w:cs="Arial"/>
          <w:sz w:val="24"/>
          <w:szCs w:val="24"/>
        </w:rPr>
      </w:pPr>
      <w:r>
        <w:rPr>
          <w:rFonts w:ascii="Arial" w:hAnsi="Arial" w:cs="Arial"/>
          <w:sz w:val="24"/>
          <w:szCs w:val="24"/>
        </w:rPr>
        <w:t>SOCIAL VALUE COMMITMENT</w:t>
      </w:r>
    </w:p>
    <w:p w14:paraId="4282FA89" w14:textId="77777777" w:rsidR="00B9723C" w:rsidRDefault="0096165A">
      <w:pPr>
        <w:spacing w:after="0" w:line="240" w:lineRule="auto"/>
        <w:jc w:val="both"/>
        <w:rPr>
          <w:rFonts w:ascii="Arial" w:hAnsi="Arial" w:cs="Arial"/>
          <w:sz w:val="24"/>
          <w:szCs w:val="24"/>
        </w:rPr>
      </w:pPr>
      <w:r>
        <w:rPr>
          <w:rFonts w:ascii="Arial" w:hAnsi="Arial" w:cs="Arial"/>
          <w:sz w:val="24"/>
          <w:szCs w:val="24"/>
          <w:highlight w:val="yellow"/>
        </w:rPr>
        <w:t>[</w:t>
      </w:r>
      <w:r>
        <w:rPr>
          <w:rFonts w:ascii="Arial" w:hAnsi="Arial" w:cs="Arial"/>
          <w:b/>
          <w:sz w:val="24"/>
          <w:szCs w:val="24"/>
          <w:highlight w:val="yellow"/>
        </w:rPr>
        <w:t>Insert</w:t>
      </w:r>
      <w:r>
        <w:rPr>
          <w:rFonts w:ascii="Arial" w:hAnsi="Arial" w:cs="Arial"/>
          <w:sz w:val="24"/>
          <w:szCs w:val="24"/>
        </w:rPr>
        <w:t xml:space="preserve"> Not applicable </w:t>
      </w:r>
      <w:r>
        <w:rPr>
          <w:rFonts w:ascii="Arial" w:hAnsi="Arial" w:cs="Arial"/>
          <w:b/>
          <w:sz w:val="24"/>
          <w:szCs w:val="24"/>
          <w:highlight w:val="yellow"/>
        </w:rPr>
        <w:t>or insert</w:t>
      </w:r>
      <w:r>
        <w:rPr>
          <w:rFonts w:ascii="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35D240A6" w14:textId="77777777" w:rsidR="00B9723C" w:rsidRDefault="00B9723C">
      <w:pPr>
        <w:spacing w:after="240"/>
        <w:jc w:val="both"/>
        <w:rPr>
          <w:rFonts w:ascii="Arial" w:hAnsi="Arial" w:cs="Arial"/>
          <w:sz w:val="24"/>
          <w:szCs w:val="24"/>
        </w:rPr>
      </w:pPr>
    </w:p>
    <w:tbl>
      <w:tblPr>
        <w:tblStyle w:val="GridTable2-Accent11"/>
        <w:tblW w:w="9170" w:type="dxa"/>
        <w:tblLayout w:type="fixed"/>
        <w:tblLook w:val="0000" w:firstRow="0" w:lastRow="0" w:firstColumn="0" w:lastColumn="0" w:noHBand="0" w:noVBand="0"/>
      </w:tblPr>
      <w:tblGrid>
        <w:gridCol w:w="1526"/>
        <w:gridCol w:w="2980"/>
        <w:gridCol w:w="1556"/>
        <w:gridCol w:w="3108"/>
      </w:tblGrid>
      <w:tr w:rsidR="00B9723C" w14:paraId="330CA0EE" w14:textId="77777777" w:rsidTr="00B9723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5E06E2D7" w14:textId="77777777" w:rsidR="00B9723C" w:rsidRDefault="0096165A">
            <w:pPr>
              <w:pStyle w:val="MarginText"/>
              <w:ind w:left="0"/>
              <w:rPr>
                <w:rFonts w:cs="Arial"/>
                <w:sz w:val="24"/>
                <w:szCs w:val="24"/>
              </w:rPr>
            </w:pPr>
            <w:r>
              <w:rPr>
                <w:rFonts w:cs="Arial"/>
                <w:b/>
                <w:sz w:val="24"/>
                <w:szCs w:val="24"/>
              </w:rPr>
              <w:lastRenderedPageBreak/>
              <w:t>For and on behalf of the Supplier:</w:t>
            </w:r>
          </w:p>
        </w:tc>
        <w:tc>
          <w:tcPr>
            <w:tcW w:w="4664" w:type="dxa"/>
            <w:gridSpan w:val="2"/>
          </w:tcPr>
          <w:p w14:paraId="49393755" w14:textId="77777777" w:rsidR="00B9723C" w:rsidRDefault="0096165A">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b/>
                <w:sz w:val="24"/>
                <w:szCs w:val="24"/>
              </w:rPr>
            </w:pPr>
            <w:r>
              <w:rPr>
                <w:rFonts w:ascii="Arial" w:hAnsi="Arial" w:cs="Arial"/>
                <w:b/>
                <w:sz w:val="24"/>
                <w:szCs w:val="24"/>
              </w:rPr>
              <w:t>For and on behalf of the Buyer:</w:t>
            </w:r>
          </w:p>
        </w:tc>
      </w:tr>
      <w:tr w:rsidR="00B9723C" w14:paraId="072BEA4E" w14:textId="77777777" w:rsidTr="00B9723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6869744" w14:textId="77777777" w:rsidR="00B9723C" w:rsidRDefault="0096165A">
            <w:pPr>
              <w:pStyle w:val="MarginText"/>
              <w:ind w:left="0"/>
              <w:jc w:val="left"/>
              <w:rPr>
                <w:rFonts w:cs="Arial"/>
                <w:sz w:val="24"/>
                <w:szCs w:val="24"/>
              </w:rPr>
            </w:pPr>
            <w:r>
              <w:rPr>
                <w:rFonts w:cs="Arial"/>
                <w:sz w:val="24"/>
                <w:szCs w:val="24"/>
              </w:rPr>
              <w:t>Signature:</w:t>
            </w:r>
          </w:p>
        </w:tc>
        <w:tc>
          <w:tcPr>
            <w:tcW w:w="2980" w:type="dxa"/>
          </w:tcPr>
          <w:p w14:paraId="7465C625" w14:textId="77777777"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F6F6D5A" w14:textId="77777777" w:rsidR="00B9723C" w:rsidRDefault="0096165A">
            <w:pPr>
              <w:pStyle w:val="MarginText"/>
              <w:rPr>
                <w:rFonts w:cs="Arial"/>
                <w:sz w:val="24"/>
                <w:szCs w:val="24"/>
              </w:rPr>
            </w:pPr>
            <w:r>
              <w:rPr>
                <w:rFonts w:cs="Arial"/>
                <w:sz w:val="24"/>
                <w:szCs w:val="24"/>
              </w:rPr>
              <w:t>Signature:</w:t>
            </w:r>
          </w:p>
        </w:tc>
        <w:tc>
          <w:tcPr>
            <w:tcW w:w="3108" w:type="dxa"/>
          </w:tcPr>
          <w:p w14:paraId="70C315E5" w14:textId="77777777"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B9723C" w14:paraId="283025FC" w14:textId="77777777" w:rsidTr="00B9723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AC86C68" w14:textId="77777777" w:rsidR="00B9723C" w:rsidRDefault="0096165A">
            <w:pPr>
              <w:pStyle w:val="MarginText"/>
              <w:ind w:left="0"/>
              <w:jc w:val="left"/>
              <w:rPr>
                <w:rFonts w:cs="Arial"/>
                <w:sz w:val="24"/>
                <w:szCs w:val="24"/>
              </w:rPr>
            </w:pPr>
            <w:r>
              <w:rPr>
                <w:rFonts w:cs="Arial"/>
                <w:sz w:val="24"/>
                <w:szCs w:val="24"/>
              </w:rPr>
              <w:t>Name:</w:t>
            </w:r>
          </w:p>
        </w:tc>
        <w:tc>
          <w:tcPr>
            <w:tcW w:w="2980" w:type="dxa"/>
          </w:tcPr>
          <w:p w14:paraId="35F3A2DB" w14:textId="77777777"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5EBB7390" w14:textId="77777777" w:rsidR="00B9723C" w:rsidRDefault="0096165A">
            <w:pPr>
              <w:pStyle w:val="MarginText"/>
              <w:rPr>
                <w:rFonts w:cs="Arial"/>
                <w:sz w:val="24"/>
                <w:szCs w:val="24"/>
              </w:rPr>
            </w:pPr>
            <w:r>
              <w:rPr>
                <w:rFonts w:cs="Arial"/>
                <w:sz w:val="24"/>
                <w:szCs w:val="24"/>
              </w:rPr>
              <w:t>Name:</w:t>
            </w:r>
          </w:p>
        </w:tc>
        <w:tc>
          <w:tcPr>
            <w:tcW w:w="3108" w:type="dxa"/>
          </w:tcPr>
          <w:p w14:paraId="584D4A81" w14:textId="77777777"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B9723C" w14:paraId="3DE9D513" w14:textId="77777777" w:rsidTr="00B9723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A2DF655" w14:textId="77777777" w:rsidR="00B9723C" w:rsidRDefault="0096165A">
            <w:pPr>
              <w:pStyle w:val="MarginText"/>
              <w:ind w:left="0"/>
              <w:jc w:val="left"/>
              <w:rPr>
                <w:rFonts w:cs="Arial"/>
                <w:sz w:val="24"/>
                <w:szCs w:val="24"/>
              </w:rPr>
            </w:pPr>
            <w:r>
              <w:rPr>
                <w:rFonts w:cs="Arial"/>
                <w:sz w:val="24"/>
                <w:szCs w:val="24"/>
              </w:rPr>
              <w:t>Role:</w:t>
            </w:r>
          </w:p>
        </w:tc>
        <w:tc>
          <w:tcPr>
            <w:tcW w:w="2980" w:type="dxa"/>
          </w:tcPr>
          <w:p w14:paraId="30500727" w14:textId="77777777"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92F28B5" w14:textId="77777777" w:rsidR="00B9723C" w:rsidRDefault="0096165A">
            <w:pPr>
              <w:pStyle w:val="MarginText"/>
              <w:rPr>
                <w:rFonts w:cs="Arial"/>
                <w:sz w:val="24"/>
                <w:szCs w:val="24"/>
              </w:rPr>
            </w:pPr>
            <w:r>
              <w:rPr>
                <w:rFonts w:cs="Arial"/>
                <w:sz w:val="24"/>
                <w:szCs w:val="24"/>
              </w:rPr>
              <w:t>Role:</w:t>
            </w:r>
          </w:p>
        </w:tc>
        <w:tc>
          <w:tcPr>
            <w:tcW w:w="3108" w:type="dxa"/>
          </w:tcPr>
          <w:p w14:paraId="71394A71" w14:textId="77777777" w:rsidR="00B9723C" w:rsidRDefault="00B9723C">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B9723C" w14:paraId="19504D05" w14:textId="77777777" w:rsidTr="00B9723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EA015D7" w14:textId="77777777" w:rsidR="00B9723C" w:rsidRDefault="0096165A">
            <w:pPr>
              <w:pStyle w:val="MarginText"/>
              <w:ind w:left="0"/>
              <w:jc w:val="left"/>
              <w:rPr>
                <w:rFonts w:cs="Arial"/>
                <w:sz w:val="24"/>
                <w:szCs w:val="24"/>
              </w:rPr>
            </w:pPr>
            <w:r>
              <w:rPr>
                <w:rFonts w:cs="Arial"/>
                <w:sz w:val="24"/>
                <w:szCs w:val="24"/>
              </w:rPr>
              <w:t>Date:</w:t>
            </w:r>
          </w:p>
        </w:tc>
        <w:tc>
          <w:tcPr>
            <w:tcW w:w="2980" w:type="dxa"/>
          </w:tcPr>
          <w:p w14:paraId="6E72AE12" w14:textId="77777777"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08CE7FE" w14:textId="77777777" w:rsidR="00B9723C" w:rsidRDefault="0096165A">
            <w:pPr>
              <w:pStyle w:val="MarginText"/>
              <w:rPr>
                <w:rFonts w:cs="Arial"/>
                <w:sz w:val="24"/>
                <w:szCs w:val="24"/>
              </w:rPr>
            </w:pPr>
            <w:r>
              <w:rPr>
                <w:rFonts w:cs="Arial"/>
                <w:sz w:val="24"/>
                <w:szCs w:val="24"/>
              </w:rPr>
              <w:t>Date:</w:t>
            </w:r>
          </w:p>
        </w:tc>
        <w:tc>
          <w:tcPr>
            <w:tcW w:w="3108" w:type="dxa"/>
          </w:tcPr>
          <w:p w14:paraId="78ACD40F" w14:textId="77777777" w:rsidR="00B9723C" w:rsidRDefault="00B9723C">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38A77F2D" w14:textId="77777777" w:rsidR="00B9723C" w:rsidRDefault="00B9723C">
      <w:pPr>
        <w:rPr>
          <w:rFonts w:ascii="Arial" w:hAnsi="Arial" w:cs="Arial"/>
          <w:color w:val="1F497D"/>
          <w:sz w:val="24"/>
          <w:szCs w:val="24"/>
          <w:highlight w:val="yellow"/>
        </w:rPr>
      </w:pPr>
    </w:p>
    <w:p w14:paraId="0CC6AA55" w14:textId="77777777" w:rsidR="00B9723C" w:rsidRDefault="0096165A">
      <w:pPr>
        <w:rPr>
          <w:rFonts w:ascii="Arial" w:hAnsi="Arial" w:cs="Arial"/>
          <w:color w:val="1F497D"/>
          <w:sz w:val="24"/>
          <w:szCs w:val="24"/>
        </w:rPr>
      </w:pPr>
      <w:r>
        <w:rPr>
          <w:rFonts w:ascii="Arial" w:hAnsi="Arial" w:cs="Arial"/>
          <w:color w:val="1F497D"/>
          <w:sz w:val="24"/>
          <w:szCs w:val="24"/>
          <w:highlight w:val="yellow"/>
        </w:rPr>
        <w:t>[</w:t>
      </w:r>
      <w:r>
        <w:rPr>
          <w:rFonts w:ascii="Arial" w:hAnsi="Arial" w:cs="Arial"/>
          <w:b/>
          <w:color w:val="1F497D"/>
          <w:sz w:val="24"/>
          <w:szCs w:val="24"/>
          <w:highlight w:val="yellow"/>
        </w:rPr>
        <w:t>Buyer g</w:t>
      </w:r>
      <w:r>
        <w:rPr>
          <w:rFonts w:ascii="Arial" w:hAnsi="Arial" w:cs="Arial"/>
          <w:b/>
          <w:sz w:val="24"/>
          <w:szCs w:val="24"/>
          <w:highlight w:val="yellow"/>
        </w:rPr>
        <w:t xml:space="preserve">uidance: </w:t>
      </w:r>
      <w:r>
        <w:rPr>
          <w:rFonts w:ascii="Arial" w:hAnsi="Arial" w:cs="Arial"/>
          <w:color w:val="1F497D"/>
          <w:sz w:val="24"/>
          <w:szCs w:val="24"/>
        </w:rPr>
        <w:t>e</w:t>
      </w:r>
      <w:r>
        <w:rPr>
          <w:rFonts w:ascii="Arial" w:hAnsi="Arial" w:cs="Arial"/>
          <w:sz w:val="24"/>
          <w:szCs w:val="24"/>
        </w:rPr>
        <w:t>xecution by seal / deed where required by the Buyer</w:t>
      </w:r>
      <w:r>
        <w:rPr>
          <w:rFonts w:ascii="Arial" w:hAnsi="Arial" w:cs="Arial"/>
          <w:color w:val="1F497D"/>
          <w:sz w:val="24"/>
          <w:szCs w:val="24"/>
        </w:rPr>
        <w:t>]</w:t>
      </w:r>
      <w:r>
        <w:rPr>
          <w:rFonts w:ascii="Arial" w:hAnsi="Arial" w:cs="Arial"/>
          <w:sz w:val="24"/>
          <w:szCs w:val="24"/>
        </w:rPr>
        <w:t>.</w:t>
      </w:r>
    </w:p>
    <w:p w14:paraId="3C812F35" w14:textId="77777777" w:rsidR="00B9723C" w:rsidRDefault="00B9723C">
      <w:pPr>
        <w:tabs>
          <w:tab w:val="left" w:pos="2257"/>
        </w:tabs>
        <w:spacing w:after="0" w:line="259" w:lineRule="auto"/>
      </w:pPr>
    </w:p>
    <w:p w14:paraId="42FCE42A" w14:textId="77777777" w:rsidR="00B9723C" w:rsidRDefault="00B9723C">
      <w:pPr>
        <w:tabs>
          <w:tab w:val="left" w:pos="2257"/>
        </w:tabs>
        <w:spacing w:after="0" w:line="259" w:lineRule="auto"/>
      </w:pPr>
    </w:p>
    <w:p w14:paraId="7AC9E5E9" w14:textId="77777777" w:rsidR="00B9723C" w:rsidRDefault="00B9723C">
      <w:pPr>
        <w:tabs>
          <w:tab w:val="left" w:pos="2257"/>
        </w:tabs>
        <w:spacing w:after="0" w:line="259" w:lineRule="auto"/>
      </w:pPr>
    </w:p>
    <w:sectPr w:rsidR="00B9723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FF817" w14:textId="77777777" w:rsidR="00A86096" w:rsidRDefault="00A86096">
      <w:pPr>
        <w:spacing w:after="0" w:line="240" w:lineRule="auto"/>
      </w:pPr>
      <w:r>
        <w:separator/>
      </w:r>
    </w:p>
  </w:endnote>
  <w:endnote w:type="continuationSeparator" w:id="0">
    <w:p w14:paraId="420C8E2F" w14:textId="77777777" w:rsidR="00A86096" w:rsidRDefault="00A86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5BE4C" w14:textId="77777777" w:rsidR="00D919A6" w:rsidRDefault="00D919A6">
    <w:pPr>
      <w:pStyle w:val="Footer"/>
    </w:pPr>
  </w:p>
  <w:p w14:paraId="6A726982" w14:textId="6912A87D" w:rsidR="000F7BBA" w:rsidRDefault="005D4100">
    <w:pPr>
      <w:pStyle w:val="Footer"/>
    </w:pPr>
    <w:r>
      <w:t>79974229.179974229.179974229.179974229.1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1697F" w14:textId="1D571D2F" w:rsidR="00B9723C" w:rsidRDefault="0096165A">
    <w:pPr>
      <w:tabs>
        <w:tab w:val="center" w:pos="4513"/>
        <w:tab w:val="right" w:pos="9026"/>
      </w:tabs>
      <w:spacing w:after="0" w:line="240" w:lineRule="auto"/>
      <w:rPr>
        <w:rFonts w:ascii="Arial" w:hAnsi="Arial" w:cs="Arial"/>
        <w:sz w:val="20"/>
        <w:szCs w:val="20"/>
      </w:rPr>
    </w:pPr>
    <w:r>
      <w:rPr>
        <w:rFonts w:ascii="Arial" w:hAnsi="Arial" w:cs="Arial"/>
        <w:sz w:val="20"/>
        <w:szCs w:val="20"/>
      </w:rPr>
      <w:t xml:space="preserve">Framework Ref: </w:t>
    </w:r>
    <w:r w:rsidR="00A8647E">
      <w:rPr>
        <w:rFonts w:ascii="Arial" w:hAnsi="Arial" w:cs="Arial"/>
        <w:sz w:val="20"/>
        <w:szCs w:val="20"/>
      </w:rPr>
      <w:t>RM</w:t>
    </w:r>
    <w:r w:rsidR="005376C5">
      <w:rPr>
        <w:rFonts w:ascii="Arial" w:hAnsi="Arial" w:cs="Arial"/>
        <w:sz w:val="20"/>
      </w:rPr>
      <w:t>6325</w:t>
    </w:r>
    <w:r>
      <w:rPr>
        <w:rFonts w:ascii="Arial" w:hAnsi="Arial" w:cs="Arial"/>
        <w:sz w:val="20"/>
        <w:szCs w:val="20"/>
      </w:rPr>
      <w:tab/>
      <w:t xml:space="preserve">                                           </w:t>
    </w:r>
  </w:p>
  <w:p w14:paraId="2498F5BF" w14:textId="77777777" w:rsidR="00B9723C" w:rsidRDefault="0096165A">
    <w:pPr>
      <w:pStyle w:val="Footer"/>
      <w:rPr>
        <w:rFonts w:ascii="Arial" w:hAnsi="Arial" w:cs="Arial"/>
        <w:sz w:val="20"/>
        <w:szCs w:val="20"/>
      </w:rPr>
    </w:pPr>
    <w:r>
      <w:rPr>
        <w:rFonts w:ascii="Arial" w:hAnsi="Arial" w:cs="Arial"/>
        <w:sz w:val="20"/>
        <w:szCs w:val="20"/>
      </w:rPr>
      <w:t>Project Version: v1.0</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803A2A">
      <w:rPr>
        <w:rFonts w:ascii="Arial" w:hAnsi="Arial" w:cs="Arial"/>
        <w:noProof/>
        <w:sz w:val="20"/>
        <w:szCs w:val="20"/>
      </w:rPr>
      <w:t>1</w:t>
    </w:r>
    <w:r>
      <w:rPr>
        <w:rFonts w:ascii="Arial" w:hAnsi="Arial" w:cs="Arial"/>
        <w:noProof/>
        <w:sz w:val="20"/>
        <w:szCs w:val="20"/>
      </w:rPr>
      <w:fldChar w:fldCharType="end"/>
    </w:r>
  </w:p>
  <w:p w14:paraId="1B18543D" w14:textId="1A53FECD" w:rsidR="00D919A6" w:rsidRDefault="0096165A">
    <w:pPr>
      <w:overflowPunct w:val="0"/>
      <w:autoSpaceDE w:val="0"/>
      <w:autoSpaceDN w:val="0"/>
      <w:adjustRightInd w:val="0"/>
      <w:spacing w:after="0" w:line="240" w:lineRule="auto"/>
      <w:rPr>
        <w:rFonts w:ascii="Arial" w:eastAsia="Times New Roman" w:hAnsi="Arial" w:cs="Arial"/>
        <w:sz w:val="20"/>
        <w:szCs w:val="20"/>
      </w:rPr>
    </w:pPr>
    <w:r>
      <w:rPr>
        <w:rFonts w:ascii="Arial" w:hAnsi="Arial" w:cs="Arial"/>
        <w:sz w:val="20"/>
        <w:szCs w:val="20"/>
      </w:rPr>
      <w:t>Model Version: v3</w:t>
    </w:r>
    <w:r w:rsidR="00A8647E">
      <w:rPr>
        <w:rFonts w:ascii="Arial" w:hAnsi="Arial" w:cs="Arial"/>
        <w:sz w:val="20"/>
        <w:szCs w:val="20"/>
      </w:rPr>
      <w:t>.9</w:t>
    </w: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899A" w14:textId="77777777" w:rsidR="00B9723C" w:rsidRDefault="00B9723C">
    <w:pPr>
      <w:tabs>
        <w:tab w:val="center" w:pos="4513"/>
        <w:tab w:val="right" w:pos="9026"/>
      </w:tabs>
      <w:overflowPunct w:val="0"/>
      <w:autoSpaceDE w:val="0"/>
      <w:autoSpaceDN w:val="0"/>
      <w:adjustRightInd w:val="0"/>
      <w:spacing w:after="0"/>
      <w:jc w:val="both"/>
      <w:rPr>
        <w:color w:val="A6A6A6" w:themeColor="background1" w:themeShade="A6"/>
      </w:rPr>
    </w:pPr>
  </w:p>
  <w:p w14:paraId="5F9EA226" w14:textId="77777777" w:rsidR="00B9723C" w:rsidRDefault="0096165A">
    <w:pPr>
      <w:tabs>
        <w:tab w:val="center" w:pos="4513"/>
        <w:tab w:val="right" w:pos="9026"/>
      </w:tabs>
      <w:spacing w:after="0"/>
      <w:rPr>
        <w:rFonts w:ascii="Arial" w:hAnsi="Arial" w:cs="Arial"/>
        <w:sz w:val="20"/>
        <w:szCs w:val="20"/>
      </w:rPr>
    </w:pPr>
    <w:r>
      <w:rPr>
        <w:rFonts w:ascii="Arial" w:hAnsi="Arial" w:cs="Arial"/>
        <w:sz w:val="20"/>
        <w:szCs w:val="20"/>
      </w:rPr>
      <w:t>Framework Ref: RM</w:t>
    </w:r>
    <w:r>
      <w:rPr>
        <w:rFonts w:ascii="Arial" w:hAnsi="Arial" w:cs="Arial"/>
        <w:sz w:val="20"/>
        <w:szCs w:val="20"/>
      </w:rPr>
      <w:tab/>
      <w:t xml:space="preserve">                                           </w:t>
    </w:r>
  </w:p>
  <w:p w14:paraId="63BF7766" w14:textId="77777777" w:rsidR="00B9723C" w:rsidRDefault="0096165A">
    <w:pPr>
      <w:pStyle w:val="Footer"/>
      <w:rPr>
        <w:rFonts w:ascii="Arial" w:hAnsi="Arial" w:cs="Arial"/>
        <w:sz w:val="20"/>
        <w:szCs w:val="20"/>
      </w:rPr>
    </w:pPr>
    <w:r>
      <w:rPr>
        <w:rFonts w:ascii="Arial" w:hAnsi="Arial" w:cs="Arial"/>
        <w:sz w:val="20"/>
        <w:szCs w:val="20"/>
      </w:rPr>
      <w:t>Project Version: v1.0</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fldChar w:fldCharType="end"/>
    </w:r>
  </w:p>
  <w:p w14:paraId="43547DF7" w14:textId="77777777" w:rsidR="00D919A6" w:rsidRDefault="0096165A">
    <w:pPr>
      <w:overflowPunct w:val="0"/>
      <w:autoSpaceDE w:val="0"/>
      <w:autoSpaceDN w:val="0"/>
      <w:adjustRightInd w:val="0"/>
      <w:spacing w:after="0" w:line="240" w:lineRule="auto"/>
      <w:jc w:val="both"/>
      <w:rPr>
        <w:rFonts w:ascii="Arial" w:eastAsia="Times New Roman" w:hAnsi="Arial" w:cs="Arial"/>
        <w:sz w:val="20"/>
        <w:szCs w:val="20"/>
      </w:rPr>
    </w:pPr>
    <w:r>
      <w:rPr>
        <w:rFonts w:ascii="Arial" w:hAnsi="Arial" w:cs="Arial"/>
        <w:sz w:val="20"/>
        <w:szCs w:val="20"/>
      </w:rPr>
      <w:t>Model Version: v3.0</w:t>
    </w:r>
    <w:r>
      <w:rPr>
        <w:rFonts w:ascii="Arial" w:hAnsi="Arial" w:cs="Arial"/>
        <w:sz w:val="20"/>
        <w:szCs w:val="20"/>
      </w:rPr>
      <w:tab/>
    </w:r>
    <w:r>
      <w:rPr>
        <w:rFonts w:ascii="Arial" w:hAnsi="Arial" w:cs="Arial"/>
        <w:sz w:val="20"/>
        <w:szCs w:val="20"/>
      </w:rPr>
      <w:tab/>
    </w:r>
    <w:r>
      <w:rPr>
        <w:rFonts w:ascii="Arial" w:eastAsia="Times New Roman" w:hAnsi="Arial" w:cs="Arial"/>
        <w:sz w:val="20"/>
        <w:szCs w:val="20"/>
      </w:rPr>
      <w:tab/>
    </w:r>
  </w:p>
  <w:p w14:paraId="1B713484" w14:textId="656B6D70" w:rsidR="00B9723C" w:rsidRDefault="005D4100">
    <w:pPr>
      <w:overflowPunct w:val="0"/>
      <w:autoSpaceDE w:val="0"/>
      <w:autoSpaceDN w:val="0"/>
      <w:adjustRightInd w:val="0"/>
      <w:spacing w:after="0" w:line="240" w:lineRule="auto"/>
      <w:jc w:val="both"/>
      <w:rPr>
        <w:rFonts w:ascii="Arial" w:eastAsia="Times New Roman" w:hAnsi="Arial" w:cs="Arial"/>
        <w:sz w:val="20"/>
        <w:szCs w:val="20"/>
      </w:rPr>
    </w:pPr>
    <w:r>
      <w:rPr>
        <w:rFonts w:ascii="Arial" w:eastAsia="Times New Roman" w:hAnsi="Arial" w:cs="Arial"/>
        <w:sz w:val="20"/>
        <w:szCs w:val="20"/>
      </w:rPr>
      <w:t>79974229.179974229.179974229.179974229.1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F4C29" w14:textId="77777777" w:rsidR="00A86096" w:rsidRDefault="00A86096">
      <w:pPr>
        <w:spacing w:after="0" w:line="240" w:lineRule="auto"/>
      </w:pPr>
      <w:r>
        <w:separator/>
      </w:r>
    </w:p>
  </w:footnote>
  <w:footnote w:type="continuationSeparator" w:id="0">
    <w:p w14:paraId="195DDD2E" w14:textId="77777777" w:rsidR="00A86096" w:rsidRDefault="00A86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B13D9" w14:textId="77777777" w:rsidR="000F7BBA" w:rsidRDefault="00A86096">
    <w:pPr>
      <w:pStyle w:val="Header"/>
    </w:pPr>
    <w:r>
      <w:rPr>
        <w:noProof/>
      </w:rPr>
      <w:pict w14:anchorId="46042B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53438"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E372E" w14:textId="77777777" w:rsidR="00B9723C" w:rsidRDefault="00A86096">
    <w:pPr>
      <w:pStyle w:val="Header"/>
      <w:rPr>
        <w:rFonts w:ascii="Arial" w:hAnsi="Arial" w:cs="Arial"/>
        <w:sz w:val="20"/>
      </w:rPr>
    </w:pPr>
    <w:r>
      <w:rPr>
        <w:noProof/>
      </w:rPr>
      <w:pict w14:anchorId="2908E9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53439"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96165A">
      <w:rPr>
        <w:rFonts w:ascii="Arial" w:hAnsi="Arial" w:cs="Arial"/>
        <w:b/>
        <w:sz w:val="20"/>
      </w:rPr>
      <w:t>Framework Schedule 6 (Order Form Template and Call-Off Schedules)</w:t>
    </w:r>
  </w:p>
  <w:p w14:paraId="3907BBCC" w14:textId="77777777" w:rsidR="00B9723C" w:rsidRDefault="0096165A">
    <w:pPr>
      <w:pStyle w:val="Header"/>
      <w:rPr>
        <w:rFonts w:ascii="Arial" w:hAnsi="Arial" w:cs="Arial"/>
        <w:sz w:val="20"/>
      </w:rP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017EE" w14:textId="77777777" w:rsidR="00B9723C" w:rsidRDefault="00A86096">
    <w:pPr>
      <w:pStyle w:val="Header"/>
      <w:rPr>
        <w:rFonts w:ascii="Arial" w:hAnsi="Arial" w:cs="Arial"/>
        <w:sz w:val="20"/>
      </w:rPr>
    </w:pPr>
    <w:r>
      <w:rPr>
        <w:noProof/>
      </w:rPr>
      <w:pict w14:anchorId="560485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53437"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96165A">
      <w:rPr>
        <w:rFonts w:ascii="Arial" w:hAnsi="Arial" w:cs="Arial"/>
        <w:b/>
        <w:sz w:val="20"/>
      </w:rPr>
      <w:t>Framework Schedule 6 (Order Form Template and Call-Off Schedules)</w:t>
    </w:r>
  </w:p>
  <w:p w14:paraId="4C32E5F8" w14:textId="77777777" w:rsidR="00B9723C" w:rsidRDefault="0096165A">
    <w:pPr>
      <w:pStyle w:val="Header"/>
      <w:rPr>
        <w:rFonts w:ascii="Arial" w:hAnsi="Arial" w:cs="Arial"/>
        <w:sz w:val="20"/>
      </w:rPr>
    </w:pPr>
    <w:r>
      <w:rPr>
        <w:rFonts w:ascii="Arial" w:hAnsi="Arial" w:cs="Arial"/>
        <w:sz w:val="20"/>
      </w:rPr>
      <w:t>Crown Copyright</w:t>
    </w:r>
    <w:r>
      <w:rPr>
        <w:rFonts w:ascii="Arial" w:hAnsi="Arial" w:cs="Arial"/>
        <w:sz w:val="14"/>
        <w:szCs w:val="16"/>
        <w:lang w:eastAsia="en-GB"/>
      </w:rPr>
      <w:t xml:space="preserve"> </w:t>
    </w:r>
    <w:r>
      <w:rPr>
        <w:rFonts w:ascii="Arial" w:hAnsi="Arial" w:cs="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966289"/>
    <w:multiLevelType w:val="hybridMultilevel"/>
    <w:tmpl w:val="F5AA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535DB3"/>
    <w:multiLevelType w:val="multilevel"/>
    <w:tmpl w:val="C8B6921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6706A3"/>
    <w:multiLevelType w:val="hybridMultilevel"/>
    <w:tmpl w:val="4D2027A2"/>
    <w:lvl w:ilvl="0" w:tplc="314A6F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D0D73A7"/>
    <w:multiLevelType w:val="hybridMultilevel"/>
    <w:tmpl w:val="4C025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537E2C"/>
    <w:multiLevelType w:val="multilevel"/>
    <w:tmpl w:val="6EC851EC"/>
    <w:styleLink w:val="LFO9"/>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3"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7"/>
  </w:num>
  <w:num w:numId="3">
    <w:abstractNumId w:val="11"/>
  </w:num>
  <w:num w:numId="4">
    <w:abstractNumId w:val="5"/>
  </w:num>
  <w:num w:numId="5">
    <w:abstractNumId w:val="4"/>
  </w:num>
  <w:num w:numId="6">
    <w:abstractNumId w:val="12"/>
  </w:num>
  <w:num w:numId="7">
    <w:abstractNumId w:val="10"/>
  </w:num>
  <w:num w:numId="8">
    <w:abstractNumId w:val="2"/>
  </w:num>
  <w:num w:numId="9">
    <w:abstractNumId w:val="12"/>
  </w:num>
  <w:num w:numId="10">
    <w:abstractNumId w:val="0"/>
  </w:num>
  <w:num w:numId="11">
    <w:abstractNumId w:val="1"/>
  </w:num>
  <w:num w:numId="12">
    <w:abstractNumId w:val="6"/>
  </w:num>
  <w:num w:numId="13">
    <w:abstractNumId w:val="8"/>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trackRevision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23C"/>
    <w:rsid w:val="00060C1C"/>
    <w:rsid w:val="000E38FB"/>
    <w:rsid w:val="000F7BBA"/>
    <w:rsid w:val="00175FAC"/>
    <w:rsid w:val="001A16A7"/>
    <w:rsid w:val="00284457"/>
    <w:rsid w:val="00456D89"/>
    <w:rsid w:val="00522029"/>
    <w:rsid w:val="00533BA5"/>
    <w:rsid w:val="005376C5"/>
    <w:rsid w:val="00554E9D"/>
    <w:rsid w:val="00587DCD"/>
    <w:rsid w:val="005D4100"/>
    <w:rsid w:val="00647F1F"/>
    <w:rsid w:val="006D459A"/>
    <w:rsid w:val="00803A2A"/>
    <w:rsid w:val="0088278A"/>
    <w:rsid w:val="008C421E"/>
    <w:rsid w:val="0096165A"/>
    <w:rsid w:val="00962174"/>
    <w:rsid w:val="00A86096"/>
    <w:rsid w:val="00A8647E"/>
    <w:rsid w:val="00B62C33"/>
    <w:rsid w:val="00B9723C"/>
    <w:rsid w:val="00BD09C0"/>
    <w:rsid w:val="00C41A54"/>
    <w:rsid w:val="00CB368B"/>
    <w:rsid w:val="00D37E70"/>
    <w:rsid w:val="00D919A6"/>
    <w:rsid w:val="00E3347C"/>
    <w:rsid w:val="00EE7835"/>
    <w:rsid w:val="00F366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040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925111992">
      <w:bodyDiv w:val="1"/>
      <w:marLeft w:val="0"/>
      <w:marRight w:val="0"/>
      <w:marTop w:val="0"/>
      <w:marBottom w:val="0"/>
      <w:divBdr>
        <w:top w:val="none" w:sz="0" w:space="0" w:color="auto"/>
        <w:left w:val="none" w:sz="0" w:space="0" w:color="auto"/>
        <w:bottom w:val="none" w:sz="0" w:space="0" w:color="auto"/>
        <w:right w:val="none" w:sz="0" w:space="0" w:color="auto"/>
      </w:divBdr>
    </w:div>
    <w:div w:id="1646469235">
      <w:bodyDiv w:val="1"/>
      <w:marLeft w:val="0"/>
      <w:marRight w:val="0"/>
      <w:marTop w:val="0"/>
      <w:marBottom w:val="0"/>
      <w:divBdr>
        <w:top w:val="none" w:sz="0" w:space="0" w:color="auto"/>
        <w:left w:val="none" w:sz="0" w:space="0" w:color="auto"/>
        <w:bottom w:val="none" w:sz="0" w:space="0" w:color="auto"/>
        <w:right w:val="none" w:sz="0" w:space="0" w:color="auto"/>
      </w:divBdr>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64400741">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607D1-8DA2-42C1-A591-5FE31B68E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2023-09-07T14:14:00Z</dcterms:created>
  <dcterms:modified xsi:type="dcterms:W3CDTF">2023-09-07T14:37:00Z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79974229.1</vt:lpwstr>
  </property>
</Properties>
</file>